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F50C4" w:rsidR="000345DC" w:rsidP="00795DBA" w:rsidRDefault="009658BF" w14:paraId="6644F2CF" w14:textId="77B37636">
      <w:pPr>
        <w:rPr>
          <w:rFonts w:cs="Arial"/>
        </w:rPr>
      </w:pPr>
      <w:r>
        <w:rPr>
          <w:lang w:val="en-US"/>
        </w:rPr>
        <w:t xml:space="preserve"> </w:t>
      </w:r>
      <w:r w:rsidRPr="007F50C4" w:rsidR="00DD0074">
        <w:t xml:space="preserve">Annex </w:t>
      </w:r>
      <w:r w:rsidRPr="007F50C4" w:rsidR="006472EA">
        <w:t>1</w:t>
      </w:r>
      <w:r w:rsidRPr="007F50C4" w:rsidR="00DD0074">
        <w:t xml:space="preserve"> – Scope of planning</w:t>
      </w:r>
      <w:r w:rsidRPr="007F50C4" w:rsidR="00311DEA">
        <w:t xml:space="preserve"> “</w:t>
      </w:r>
      <w:r w:rsidRPr="007F50C4" w:rsidR="006918E3">
        <w:rPr>
          <w:rFonts w:cs="Arial"/>
        </w:rPr>
        <w:t>avus 500plus NG | ct70-B-1</w:t>
      </w:r>
      <w:r w:rsidRPr="007F50C4" w:rsidR="00311DEA">
        <w:rPr>
          <w:rFonts w:cs="Arial"/>
        </w:rPr>
        <w:t>”</w:t>
      </w:r>
    </w:p>
    <w:p w:rsidRPr="007F50C4" w:rsidR="00311DEA" w:rsidP="00795DBA" w:rsidRDefault="00311DEA" w14:paraId="11740400" w14:textId="77777777"/>
    <w:tbl>
      <w:tblPr>
        <w:tblStyle w:val="TableGrid"/>
        <w:tblW w:w="15155" w:type="dxa"/>
        <w:tblInd w:w="-34" w:type="dxa"/>
        <w:tblLayout w:type="fixed"/>
        <w:tblLook w:val="04A0" w:firstRow="1" w:lastRow="0" w:firstColumn="1" w:lastColumn="0" w:noHBand="0" w:noVBand="1"/>
      </w:tblPr>
      <w:tblGrid>
        <w:gridCol w:w="738"/>
        <w:gridCol w:w="2693"/>
        <w:gridCol w:w="5862"/>
        <w:gridCol w:w="5862"/>
      </w:tblGrid>
      <w:tr w:rsidRPr="007F50C4" w:rsidR="000937FB" w:rsidTr="1422425A" w14:paraId="3103604F" w14:textId="54BC72F0">
        <w:trPr>
          <w:trHeight w:val="795"/>
        </w:trPr>
        <w:tc>
          <w:tcPr>
            <w:tcW w:w="738" w:type="dxa"/>
            <w:vAlign w:val="center"/>
          </w:tcPr>
          <w:p w:rsidRPr="007F50C4" w:rsidR="00DF146A" w:rsidP="0034650D" w:rsidRDefault="00DF146A" w14:paraId="10871473" w14:textId="77777777">
            <w:pPr>
              <w:ind w:left="28" w:right="28"/>
              <w:rPr>
                <w:rFonts w:cs="Arial"/>
                <w:b/>
                <w:bCs/>
              </w:rPr>
            </w:pPr>
            <w:r w:rsidRPr="007F50C4">
              <w:rPr>
                <w:rFonts w:cs="Arial"/>
                <w:b/>
                <w:bCs/>
              </w:rPr>
              <w:t>No. s/p</w:t>
            </w:r>
          </w:p>
        </w:tc>
        <w:tc>
          <w:tcPr>
            <w:tcW w:w="2693" w:type="dxa"/>
            <w:vAlign w:val="center"/>
          </w:tcPr>
          <w:p w:rsidRPr="007F50C4" w:rsidR="00DF146A" w:rsidP="0075277C" w:rsidRDefault="00DF146A" w14:paraId="29283F51" w14:textId="77777777">
            <w:pPr>
              <w:jc w:val="center"/>
              <w:rPr>
                <w:rFonts w:cs="Arial"/>
                <w:b/>
                <w:bCs/>
              </w:rPr>
            </w:pPr>
            <w:r w:rsidRPr="007F50C4">
              <w:rPr>
                <w:rFonts w:cs="Arial"/>
                <w:b/>
                <w:bCs/>
              </w:rPr>
              <w:t>Name of the issue</w:t>
            </w:r>
          </w:p>
        </w:tc>
        <w:tc>
          <w:tcPr>
            <w:tcW w:w="5862" w:type="dxa"/>
            <w:vAlign w:val="center"/>
          </w:tcPr>
          <w:p w:rsidRPr="007F50C4" w:rsidR="00DF146A" w:rsidP="00C76286" w:rsidRDefault="00DF146A" w14:paraId="0811E178" w14:textId="77777777">
            <w:pPr>
              <w:jc w:val="center"/>
              <w:rPr>
                <w:rFonts w:cs="Arial"/>
                <w:b/>
                <w:bCs/>
              </w:rPr>
            </w:pPr>
            <w:r w:rsidRPr="007F50C4">
              <w:rPr>
                <w:rFonts w:cs="Arial"/>
                <w:b/>
                <w:bCs/>
              </w:rPr>
              <w:t>Content of basic data and requirements</w:t>
            </w:r>
          </w:p>
        </w:tc>
        <w:tc>
          <w:tcPr>
            <w:tcW w:w="5862" w:type="dxa"/>
            <w:vAlign w:val="center"/>
          </w:tcPr>
          <w:p w:rsidRPr="007F50C4" w:rsidR="00DF146A" w:rsidP="003519DD" w:rsidRDefault="003519DD" w14:paraId="5C923BC6" w14:textId="3D022B40">
            <w:pPr>
              <w:jc w:val="center"/>
              <w:rPr>
                <w:rFonts w:cs="Arial"/>
                <w:b/>
                <w:bCs/>
              </w:rPr>
            </w:pPr>
            <w:r w:rsidRPr="007F50C4">
              <w:rPr>
                <w:rFonts w:cs="Arial"/>
                <w:b/>
                <w:bCs/>
              </w:rPr>
              <w:t>Зміст основних даних та вимог</w:t>
            </w:r>
          </w:p>
        </w:tc>
      </w:tr>
      <w:tr w:rsidRPr="007F50C4" w:rsidR="000937FB" w:rsidTr="1422425A" w14:paraId="2F36B276" w14:textId="0D3F57FA">
        <w:tc>
          <w:tcPr>
            <w:tcW w:w="738" w:type="dxa"/>
            <w:vAlign w:val="center"/>
          </w:tcPr>
          <w:p w:rsidRPr="007F50C4" w:rsidR="00DF146A" w:rsidP="00611B46" w:rsidRDefault="00DF146A" w14:paraId="69927483" w14:textId="5BAEE7A1">
            <w:pPr>
              <w:pStyle w:val="ListParagraph"/>
              <w:numPr>
                <w:ilvl w:val="0"/>
                <w:numId w:val="20"/>
              </w:numPr>
              <w:ind w:right="28"/>
              <w:rPr>
                <w:rFonts w:cs="Arial"/>
              </w:rPr>
            </w:pPr>
          </w:p>
        </w:tc>
        <w:tc>
          <w:tcPr>
            <w:tcW w:w="2693" w:type="dxa"/>
          </w:tcPr>
          <w:p w:rsidRPr="007F50C4" w:rsidR="006918E3" w:rsidP="0075277C" w:rsidRDefault="00DF146A" w14:paraId="473D5D70" w14:textId="77777777">
            <w:pPr>
              <w:rPr>
                <w:color w:val="000000"/>
                <w:sz w:val="22"/>
                <w:szCs w:val="22"/>
                <w:shd w:val="clear" w:color="auto" w:fill="FFFFFF"/>
              </w:rPr>
            </w:pPr>
            <w:r w:rsidRPr="007F50C4">
              <w:rPr>
                <w:rFonts w:cs="Arial"/>
              </w:rPr>
              <w:t>Object Name</w:t>
            </w:r>
            <w:r w:rsidRPr="007F50C4" w:rsidR="00B33D1A">
              <w:rPr>
                <w:rFonts w:cs="Arial"/>
              </w:rPr>
              <w:t>/</w:t>
            </w:r>
            <w:r w:rsidRPr="007F50C4" w:rsidR="00B33D1A">
              <w:rPr>
                <w:color w:val="000000"/>
                <w:sz w:val="22"/>
                <w:szCs w:val="22"/>
                <w:shd w:val="clear" w:color="auto" w:fill="FFFFFF"/>
              </w:rPr>
              <w:t xml:space="preserve"> </w:t>
            </w:r>
          </w:p>
          <w:p w:rsidRPr="007F50C4" w:rsidR="00DF146A" w:rsidP="0075277C" w:rsidRDefault="00B33D1A" w14:paraId="328CC02C" w14:textId="5F9A8DC3">
            <w:pPr>
              <w:rPr>
                <w:rFonts w:cs="Arial"/>
              </w:rPr>
            </w:pPr>
            <w:r w:rsidRPr="007F50C4">
              <w:rPr>
                <w:rStyle w:val="normaltextrun"/>
                <w:color w:val="000000"/>
                <w:shd w:val="clear" w:color="auto" w:fill="FFFFFF"/>
              </w:rPr>
              <w:t>Назва об’єкта</w:t>
            </w:r>
            <w:r w:rsidRPr="007F50C4">
              <w:rPr>
                <w:rStyle w:val="eop"/>
                <w:color w:val="000000"/>
                <w:shd w:val="clear" w:color="auto" w:fill="FFFFFF"/>
              </w:rPr>
              <w:t> </w:t>
            </w:r>
          </w:p>
        </w:tc>
        <w:tc>
          <w:tcPr>
            <w:tcW w:w="5862" w:type="dxa"/>
          </w:tcPr>
          <w:p w:rsidRPr="007F50C4" w:rsidR="00DF146A" w:rsidP="0042742C" w:rsidRDefault="004F5779" w14:paraId="5CB5381E" w14:textId="40CFED9E">
            <w:pPr>
              <w:rPr>
                <w:rFonts w:cs="Arial"/>
                <w:i/>
                <w:iCs/>
                <w:highlight w:val="yellow"/>
              </w:rPr>
            </w:pPr>
            <w:r w:rsidRPr="007F50C4">
              <w:rPr>
                <w:rFonts w:cs="Arial"/>
                <w:i/>
                <w:iCs/>
                <w:highlight w:val="yellow"/>
              </w:rPr>
              <w:t>[</w:t>
            </w:r>
            <w:r w:rsidRPr="007F50C4" w:rsidR="00DF146A">
              <w:rPr>
                <w:rFonts w:cs="Arial"/>
                <w:i/>
                <w:iCs/>
                <w:highlight w:val="yellow"/>
              </w:rPr>
              <w:t>To be disclosed after contract awarding due to confidentiality.</w:t>
            </w:r>
            <w:r w:rsidRPr="007F50C4">
              <w:rPr>
                <w:rFonts w:cs="Arial"/>
                <w:i/>
                <w:iCs/>
                <w:highlight w:val="yellow"/>
              </w:rPr>
              <w:t>]</w:t>
            </w:r>
          </w:p>
        </w:tc>
        <w:tc>
          <w:tcPr>
            <w:tcW w:w="5862" w:type="dxa"/>
          </w:tcPr>
          <w:p w:rsidRPr="007F50C4" w:rsidR="00DF146A" w:rsidP="0042742C" w:rsidRDefault="00F547BE" w14:paraId="521EBC61" w14:textId="4769DA3A">
            <w:pPr>
              <w:rPr>
                <w:rFonts w:cs="Arial"/>
                <w:i/>
                <w:iCs/>
                <w:highlight w:val="yellow"/>
              </w:rPr>
            </w:pPr>
            <w:r w:rsidRPr="007F50C4">
              <w:rPr>
                <w:rFonts w:cs="Arial"/>
                <w:i/>
                <w:iCs/>
                <w:highlight w:val="yellow"/>
              </w:rPr>
              <w:t>[</w:t>
            </w:r>
            <w:r w:rsidRPr="007F50C4" w:rsidR="003C4646">
              <w:rPr>
                <w:rFonts w:cs="Arial"/>
                <w:i/>
                <w:iCs/>
                <w:highlight w:val="yellow"/>
              </w:rPr>
              <w:t xml:space="preserve">Буде розкрито після підписання </w:t>
            </w:r>
            <w:r w:rsidRPr="007F50C4" w:rsidR="00BD052A">
              <w:rPr>
                <w:rFonts w:cs="Arial"/>
                <w:i/>
                <w:iCs/>
                <w:highlight w:val="yellow"/>
              </w:rPr>
              <w:t>договору</w:t>
            </w:r>
            <w:r w:rsidRPr="007F50C4" w:rsidR="003C4646">
              <w:rPr>
                <w:rFonts w:cs="Arial"/>
                <w:i/>
                <w:iCs/>
                <w:highlight w:val="yellow"/>
              </w:rPr>
              <w:t xml:space="preserve"> з причини кон</w:t>
            </w:r>
            <w:r w:rsidRPr="007F50C4" w:rsidR="00DA3E76">
              <w:rPr>
                <w:rFonts w:cs="Arial"/>
                <w:i/>
                <w:iCs/>
                <w:highlight w:val="yellow"/>
              </w:rPr>
              <w:t>фіденційності</w:t>
            </w:r>
            <w:r w:rsidRPr="007F50C4">
              <w:rPr>
                <w:rFonts w:cs="Arial"/>
                <w:i/>
                <w:iCs/>
                <w:highlight w:val="yellow"/>
              </w:rPr>
              <w:t>]</w:t>
            </w:r>
          </w:p>
        </w:tc>
      </w:tr>
      <w:tr w:rsidRPr="007F50C4" w:rsidR="000937FB" w:rsidTr="1422425A" w14:paraId="73A9FD7C" w14:textId="20152DF6">
        <w:tc>
          <w:tcPr>
            <w:tcW w:w="738" w:type="dxa"/>
            <w:vAlign w:val="center"/>
          </w:tcPr>
          <w:p w:rsidRPr="007F50C4" w:rsidR="00DF146A" w:rsidP="00611B46" w:rsidRDefault="00DF146A" w14:paraId="6069315B" w14:textId="5FF8EAA5">
            <w:pPr>
              <w:pStyle w:val="ListParagraph"/>
              <w:numPr>
                <w:ilvl w:val="0"/>
                <w:numId w:val="20"/>
              </w:numPr>
              <w:ind w:right="28"/>
              <w:rPr>
                <w:rFonts w:cs="Arial"/>
              </w:rPr>
            </w:pPr>
          </w:p>
        </w:tc>
        <w:tc>
          <w:tcPr>
            <w:tcW w:w="2693" w:type="dxa"/>
          </w:tcPr>
          <w:p w:rsidRPr="007F50C4" w:rsidR="00DF146A" w:rsidP="0075277C" w:rsidRDefault="00DF146A" w14:paraId="338FE60E" w14:textId="77777777">
            <w:pPr>
              <w:rPr>
                <w:rFonts w:cs="Arial"/>
              </w:rPr>
            </w:pPr>
            <w:r w:rsidRPr="007F50C4">
              <w:rPr>
                <w:rFonts w:cs="Arial"/>
              </w:rPr>
              <w:t>Location of the object</w:t>
            </w:r>
            <w:r w:rsidRPr="007F50C4" w:rsidR="006918E3">
              <w:rPr>
                <w:rFonts w:cs="Arial"/>
              </w:rPr>
              <w:t>/</w:t>
            </w:r>
          </w:p>
          <w:p w:rsidRPr="007F50C4" w:rsidR="006918E3" w:rsidP="0075277C" w:rsidRDefault="00053948" w14:paraId="3E975DC1" w14:textId="068C6315">
            <w:pPr>
              <w:rPr>
                <w:rFonts w:cs="Arial"/>
              </w:rPr>
            </w:pPr>
            <w:r w:rsidRPr="007F50C4">
              <w:rPr>
                <w:rFonts w:cs="Arial"/>
              </w:rPr>
              <w:t>Місцезнаходження об’єкту</w:t>
            </w:r>
          </w:p>
        </w:tc>
        <w:tc>
          <w:tcPr>
            <w:tcW w:w="5862" w:type="dxa"/>
          </w:tcPr>
          <w:p w:rsidRPr="007F50C4" w:rsidR="00DF146A" w:rsidP="0042742C" w:rsidRDefault="00F547BE" w14:paraId="4FF48BF4" w14:textId="7BCD3A6C">
            <w:pPr>
              <w:rPr>
                <w:rFonts w:cs="Arial"/>
                <w:i/>
                <w:iCs/>
                <w:highlight w:val="yellow"/>
              </w:rPr>
            </w:pPr>
            <w:r w:rsidRPr="007F50C4">
              <w:rPr>
                <w:rFonts w:cs="Arial"/>
                <w:i/>
                <w:iCs/>
                <w:highlight w:val="yellow"/>
              </w:rPr>
              <w:t>[</w:t>
            </w:r>
            <w:r w:rsidRPr="007F50C4" w:rsidR="00DF146A">
              <w:rPr>
                <w:rFonts w:cs="Arial"/>
                <w:i/>
                <w:iCs/>
                <w:highlight w:val="yellow"/>
              </w:rPr>
              <w:t>To be disclosed after contract awarding due to confidentiality.</w:t>
            </w:r>
            <w:r w:rsidRPr="007F50C4" w:rsidR="004F5779">
              <w:rPr>
                <w:rFonts w:cs="Arial"/>
                <w:i/>
                <w:iCs/>
                <w:highlight w:val="yellow"/>
              </w:rPr>
              <w:t>]</w:t>
            </w:r>
          </w:p>
        </w:tc>
        <w:tc>
          <w:tcPr>
            <w:tcW w:w="5862" w:type="dxa"/>
          </w:tcPr>
          <w:p w:rsidRPr="007F50C4" w:rsidR="00DF146A" w:rsidP="0042742C" w:rsidRDefault="00F547BE" w14:paraId="6790E74B" w14:textId="004B4251">
            <w:pPr>
              <w:rPr>
                <w:rFonts w:cs="Arial"/>
                <w:i/>
                <w:iCs/>
                <w:highlight w:val="yellow"/>
              </w:rPr>
            </w:pPr>
            <w:r w:rsidRPr="007F50C4">
              <w:rPr>
                <w:rFonts w:cs="Arial"/>
                <w:i/>
                <w:iCs/>
                <w:highlight w:val="yellow"/>
              </w:rPr>
              <w:t>[</w:t>
            </w:r>
            <w:r w:rsidRPr="007F50C4" w:rsidR="00DA3E76">
              <w:rPr>
                <w:rFonts w:cs="Arial"/>
                <w:i/>
                <w:iCs/>
                <w:highlight w:val="yellow"/>
              </w:rPr>
              <w:t xml:space="preserve">Буде розкрито після підписання </w:t>
            </w:r>
            <w:r w:rsidRPr="007F50C4" w:rsidR="00BD052A">
              <w:rPr>
                <w:rFonts w:cs="Arial"/>
                <w:i/>
                <w:iCs/>
                <w:highlight w:val="yellow"/>
              </w:rPr>
              <w:t>договору</w:t>
            </w:r>
            <w:r w:rsidRPr="007F50C4" w:rsidR="00DA3E76">
              <w:rPr>
                <w:rFonts w:cs="Arial"/>
                <w:i/>
                <w:iCs/>
                <w:highlight w:val="yellow"/>
              </w:rPr>
              <w:t xml:space="preserve"> з причини конфіденційності</w:t>
            </w:r>
            <w:r w:rsidRPr="007F50C4">
              <w:rPr>
                <w:rFonts w:cs="Arial"/>
                <w:i/>
                <w:iCs/>
                <w:highlight w:val="yellow"/>
              </w:rPr>
              <w:t>]</w:t>
            </w:r>
          </w:p>
        </w:tc>
      </w:tr>
      <w:tr w:rsidRPr="007F50C4" w:rsidR="000937FB" w:rsidTr="1422425A" w14:paraId="37E37287" w14:textId="7F97E5EC">
        <w:tc>
          <w:tcPr>
            <w:tcW w:w="738" w:type="dxa"/>
            <w:vAlign w:val="center"/>
          </w:tcPr>
          <w:p w:rsidRPr="007F50C4" w:rsidR="00DF146A" w:rsidP="00611B46" w:rsidRDefault="00DF146A" w14:paraId="5B6E62D3" w14:textId="6B4EB001">
            <w:pPr>
              <w:pStyle w:val="ListParagraph"/>
              <w:numPr>
                <w:ilvl w:val="0"/>
                <w:numId w:val="20"/>
              </w:numPr>
              <w:ind w:right="28"/>
              <w:rPr>
                <w:rFonts w:cs="Arial"/>
              </w:rPr>
            </w:pPr>
          </w:p>
        </w:tc>
        <w:tc>
          <w:tcPr>
            <w:tcW w:w="2693" w:type="dxa"/>
          </w:tcPr>
          <w:p w:rsidRPr="007F50C4" w:rsidR="00DF146A" w:rsidP="0075277C" w:rsidRDefault="00DF146A" w14:paraId="4B9BFA34" w14:textId="77777777">
            <w:pPr>
              <w:rPr>
                <w:rFonts w:cs="Arial"/>
              </w:rPr>
            </w:pPr>
            <w:r w:rsidRPr="007F50C4">
              <w:rPr>
                <w:rFonts w:cs="Arial"/>
              </w:rPr>
              <w:t>Basis for design</w:t>
            </w:r>
            <w:r w:rsidRPr="007F50C4" w:rsidR="00AE3823">
              <w:rPr>
                <w:rFonts w:cs="Arial"/>
              </w:rPr>
              <w:t>/</w:t>
            </w:r>
          </w:p>
          <w:p w:rsidRPr="007F50C4" w:rsidR="00AE3823" w:rsidP="0075277C" w:rsidRDefault="00AE3823" w14:paraId="34D21E55" w14:textId="222A0E9C">
            <w:pPr>
              <w:rPr>
                <w:rFonts w:cs="Arial"/>
              </w:rPr>
            </w:pPr>
            <w:r w:rsidRPr="007F50C4">
              <w:rPr>
                <w:rFonts w:cs="Arial"/>
              </w:rPr>
              <w:t>Підстава для проєктування </w:t>
            </w:r>
          </w:p>
        </w:tc>
        <w:tc>
          <w:tcPr>
            <w:tcW w:w="5862" w:type="dxa"/>
          </w:tcPr>
          <w:p w:rsidRPr="007F50C4" w:rsidR="009032B3" w:rsidP="0042742C" w:rsidRDefault="009032B3" w14:paraId="1AD7AF59" w14:textId="68204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rPr>
            </w:pPr>
            <w:r w:rsidRPr="007F50C4">
              <w:rPr>
                <w:rFonts w:cs="Arial"/>
              </w:rPr>
              <w:t>CONTRACT AGREEMENT No</w:t>
            </w:r>
            <w:r w:rsidRPr="007F50C4" w:rsidR="004F5779">
              <w:rPr>
                <w:rFonts w:cs="Arial"/>
              </w:rPr>
              <w:t xml:space="preserve"> </w:t>
            </w:r>
            <w:r w:rsidRPr="007F50C4">
              <w:rPr>
                <w:rFonts w:cs="Arial"/>
                <w:i/>
                <w:iCs/>
                <w:highlight w:val="yellow"/>
              </w:rPr>
              <w:t>[</w:t>
            </w:r>
            <w:r w:rsidRPr="007F50C4" w:rsidR="00D95435">
              <w:rPr>
                <w:rFonts w:cs="Arial"/>
                <w:i/>
                <w:iCs/>
                <w:highlight w:val="yellow"/>
              </w:rPr>
              <w:t>to be disclosed</w:t>
            </w:r>
            <w:r w:rsidRPr="007F50C4" w:rsidR="004F5779">
              <w:rPr>
                <w:rFonts w:cs="Arial"/>
                <w:i/>
                <w:iCs/>
                <w:highlight w:val="yellow"/>
              </w:rPr>
              <w:t xml:space="preserve"> after signing</w:t>
            </w:r>
            <w:r w:rsidRPr="007F50C4">
              <w:rPr>
                <w:rFonts w:cs="Arial"/>
                <w:i/>
                <w:iCs/>
                <w:highlight w:val="yellow"/>
              </w:rPr>
              <w:t>]</w:t>
            </w:r>
          </w:p>
          <w:p w:rsidRPr="007F50C4" w:rsidR="00DF146A" w:rsidP="0042742C" w:rsidRDefault="009032B3" w14:paraId="7BE26902" w14:textId="5F6E99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rPr>
            </w:pPr>
            <w:r w:rsidRPr="007F50C4">
              <w:rPr>
                <w:rFonts w:cs="Arial"/>
              </w:rPr>
              <w:t>for the performance of design works</w:t>
            </w:r>
          </w:p>
        </w:tc>
        <w:tc>
          <w:tcPr>
            <w:tcW w:w="5862" w:type="dxa"/>
          </w:tcPr>
          <w:p w:rsidRPr="007F50C4" w:rsidR="006C670B" w:rsidP="0042742C" w:rsidRDefault="006C670B" w14:paraId="71B815F6" w14:textId="129426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rPr>
            </w:pPr>
            <w:r w:rsidRPr="007F50C4">
              <w:rPr>
                <w:rFonts w:cs="Arial"/>
              </w:rPr>
              <w:t>ДОГОВІР ПІДРЯДУ №</w:t>
            </w:r>
            <w:r w:rsidRPr="007F50C4" w:rsidR="00D95435">
              <w:rPr>
                <w:rFonts w:cs="Arial"/>
              </w:rPr>
              <w:t xml:space="preserve"> </w:t>
            </w:r>
            <w:r w:rsidRPr="007F50C4" w:rsidR="00D95435">
              <w:rPr>
                <w:rFonts w:cs="Arial"/>
                <w:i/>
                <w:iCs/>
                <w:highlight w:val="yellow"/>
              </w:rPr>
              <w:t>[буде розкрито</w:t>
            </w:r>
            <w:r w:rsidRPr="007F50C4" w:rsidR="004F5779">
              <w:rPr>
                <w:rFonts w:cs="Arial"/>
                <w:i/>
                <w:iCs/>
                <w:highlight w:val="yellow"/>
              </w:rPr>
              <w:t xml:space="preserve"> після підписання</w:t>
            </w:r>
            <w:r w:rsidRPr="007F50C4" w:rsidR="00D95435">
              <w:rPr>
                <w:rFonts w:cs="Arial"/>
                <w:i/>
                <w:iCs/>
                <w:highlight w:val="yellow"/>
              </w:rPr>
              <w:t>]</w:t>
            </w:r>
          </w:p>
          <w:p w:rsidRPr="007F50C4" w:rsidR="00DF146A" w:rsidP="0042742C" w:rsidRDefault="006C670B" w14:paraId="015C8580" w14:textId="3E2F6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rPr>
            </w:pPr>
            <w:r w:rsidRPr="007F50C4">
              <w:rPr>
                <w:rFonts w:cs="Arial"/>
              </w:rPr>
              <w:t>на виконання проєктних робіт</w:t>
            </w:r>
          </w:p>
        </w:tc>
      </w:tr>
      <w:tr w:rsidRPr="007F50C4" w:rsidR="000937FB" w:rsidTr="1422425A" w14:paraId="00EE1F29" w14:textId="0B2E8219">
        <w:tc>
          <w:tcPr>
            <w:tcW w:w="738" w:type="dxa"/>
            <w:vAlign w:val="center"/>
          </w:tcPr>
          <w:p w:rsidRPr="007F50C4" w:rsidR="00DF146A" w:rsidP="00611B46" w:rsidRDefault="00DF146A" w14:paraId="2BAD882D" w14:textId="44C2FE10">
            <w:pPr>
              <w:pStyle w:val="ListParagraph"/>
              <w:numPr>
                <w:ilvl w:val="0"/>
                <w:numId w:val="20"/>
              </w:numPr>
              <w:ind w:right="28"/>
              <w:rPr>
                <w:rFonts w:cs="Arial"/>
              </w:rPr>
            </w:pPr>
          </w:p>
        </w:tc>
        <w:tc>
          <w:tcPr>
            <w:tcW w:w="2693" w:type="dxa"/>
          </w:tcPr>
          <w:p w:rsidRPr="007F50C4" w:rsidR="00DF146A" w:rsidP="0075277C" w:rsidRDefault="00DF146A" w14:paraId="3B4DE5BD" w14:textId="77777777">
            <w:pPr>
              <w:rPr>
                <w:rFonts w:cs="Arial"/>
              </w:rPr>
            </w:pPr>
            <w:r w:rsidRPr="007F50C4">
              <w:rPr>
                <w:rFonts w:cs="Arial"/>
              </w:rPr>
              <w:t>Type of construction</w:t>
            </w:r>
          </w:p>
        </w:tc>
        <w:tc>
          <w:tcPr>
            <w:tcW w:w="5862" w:type="dxa"/>
          </w:tcPr>
          <w:p w:rsidRPr="007F50C4" w:rsidR="00DF146A" w:rsidP="0042742C" w:rsidRDefault="00DF146A" w14:paraId="367350C3" w14:textId="77777777">
            <w:pPr>
              <w:rPr>
                <w:rFonts w:cs="Arial"/>
              </w:rPr>
            </w:pPr>
            <w:r w:rsidRPr="007F50C4">
              <w:rPr>
                <w:rFonts w:cs="Arial"/>
              </w:rPr>
              <w:t>Reconstruction.</w:t>
            </w:r>
          </w:p>
        </w:tc>
        <w:tc>
          <w:tcPr>
            <w:tcW w:w="5862" w:type="dxa"/>
          </w:tcPr>
          <w:p w:rsidRPr="007F50C4" w:rsidR="00DF146A" w:rsidP="0042742C" w:rsidRDefault="003519DD" w14:paraId="1241AC90" w14:textId="4EE8430F">
            <w:pPr>
              <w:rPr>
                <w:rFonts w:cs="Arial"/>
              </w:rPr>
            </w:pPr>
            <w:r w:rsidRPr="007F50C4">
              <w:rPr>
                <w:rFonts w:cs="Arial"/>
              </w:rPr>
              <w:t>Реконструкція</w:t>
            </w:r>
          </w:p>
        </w:tc>
      </w:tr>
      <w:tr w:rsidRPr="007F50C4" w:rsidR="000937FB" w:rsidTr="1422425A" w14:paraId="79A2E29F" w14:textId="6E225277">
        <w:trPr>
          <w:trHeight w:val="503"/>
        </w:trPr>
        <w:tc>
          <w:tcPr>
            <w:tcW w:w="738" w:type="dxa"/>
            <w:vAlign w:val="center"/>
          </w:tcPr>
          <w:p w:rsidRPr="007F50C4" w:rsidR="00DF146A" w:rsidP="00611B46" w:rsidRDefault="00DF146A" w14:paraId="4A2E24F6" w14:textId="079994A4">
            <w:pPr>
              <w:pStyle w:val="ListParagraph"/>
              <w:numPr>
                <w:ilvl w:val="0"/>
                <w:numId w:val="20"/>
              </w:numPr>
              <w:ind w:right="28"/>
              <w:rPr>
                <w:rFonts w:cs="Arial"/>
              </w:rPr>
            </w:pPr>
          </w:p>
        </w:tc>
        <w:tc>
          <w:tcPr>
            <w:tcW w:w="2693" w:type="dxa"/>
          </w:tcPr>
          <w:p w:rsidRPr="007F50C4" w:rsidR="00DF146A" w:rsidP="0075277C" w:rsidRDefault="00746F7A" w14:paraId="12B69740" w14:textId="22A0C5D3">
            <w:pPr>
              <w:rPr>
                <w:rFonts w:cs="Arial"/>
              </w:rPr>
            </w:pPr>
            <w:r>
              <w:rPr>
                <w:rFonts w:cs="Arial"/>
                <w:lang w:val="en-US"/>
              </w:rPr>
              <w:t>Partner</w:t>
            </w:r>
            <w:r w:rsidRPr="007F50C4" w:rsidR="00DF146A">
              <w:rPr>
                <w:rFonts w:cs="Arial"/>
              </w:rPr>
              <w:t xml:space="preserve"> data</w:t>
            </w:r>
            <w:r w:rsidRPr="007F50C4" w:rsidR="0094644C">
              <w:rPr>
                <w:rFonts w:cs="Arial"/>
              </w:rPr>
              <w:t>/</w:t>
            </w:r>
          </w:p>
          <w:p w:rsidRPr="00746F7A" w:rsidR="00D834A3" w:rsidP="0075277C" w:rsidRDefault="00D834A3" w14:paraId="674CCCA1" w14:textId="359DC2D0">
            <w:pPr>
              <w:rPr>
                <w:rFonts w:cs="Arial"/>
              </w:rPr>
            </w:pPr>
            <w:r w:rsidRPr="007F50C4">
              <w:rPr>
                <w:rFonts w:cs="Arial"/>
              </w:rPr>
              <w:t xml:space="preserve">Дані про </w:t>
            </w:r>
            <w:r w:rsidR="00746F7A">
              <w:rPr>
                <w:rFonts w:cs="Arial"/>
              </w:rPr>
              <w:t>партнера</w:t>
            </w:r>
          </w:p>
        </w:tc>
        <w:tc>
          <w:tcPr>
            <w:tcW w:w="5862" w:type="dxa"/>
          </w:tcPr>
          <w:p w:rsidRPr="00B810E2" w:rsidR="00DF146A" w:rsidP="00B810E2" w:rsidRDefault="6CC99F15" w14:paraId="08532AF0" w14:textId="2794B14D">
            <w:pPr>
              <w:pStyle w:val="ListParagraph"/>
              <w:ind w:left="-54"/>
              <w:rPr>
                <w:rFonts w:eastAsia="Arial" w:cs="Arial"/>
                <w:sz w:val="22"/>
                <w:szCs w:val="22"/>
              </w:rPr>
            </w:pPr>
            <w:r w:rsidRPr="1422425A">
              <w:rPr>
                <w:rFonts w:eastAsia="Arial" w:cs="Arial"/>
                <w:sz w:val="22"/>
                <w:szCs w:val="22"/>
                <w:lang w:val="en-GB"/>
              </w:rPr>
              <w:t xml:space="preserve">Executive Committee </w:t>
            </w:r>
            <w:r w:rsidRPr="1422425A">
              <w:rPr>
                <w:rFonts w:eastAsia="Arial" w:cs="Arial"/>
                <w:sz w:val="22"/>
                <w:szCs w:val="22"/>
                <w:lang w:val="en-US"/>
              </w:rPr>
              <w:t xml:space="preserve">of </w:t>
            </w:r>
            <w:r w:rsidRPr="1422425A">
              <w:rPr>
                <w:rFonts w:eastAsia="Arial" w:cs="Arial"/>
                <w:sz w:val="22"/>
                <w:szCs w:val="22"/>
                <w:lang w:val="en-GB"/>
              </w:rPr>
              <w:t>Chernihiv City Council</w:t>
            </w:r>
          </w:p>
        </w:tc>
        <w:tc>
          <w:tcPr>
            <w:tcW w:w="5862" w:type="dxa"/>
          </w:tcPr>
          <w:p w:rsidRPr="007F50C4" w:rsidR="00DF146A" w:rsidP="1422425A" w:rsidRDefault="6CC99F15" w14:paraId="35C29851" w14:textId="433FE64D">
            <w:pPr>
              <w:rPr>
                <w:rFonts w:cs="Arial"/>
                <w:highlight w:val="yellow"/>
              </w:rPr>
            </w:pPr>
            <w:r w:rsidRPr="00B810E2">
              <w:rPr>
                <w:rFonts w:cs="Arial"/>
              </w:rPr>
              <w:t xml:space="preserve">Виконавчий комітет </w:t>
            </w:r>
            <w:r w:rsidRPr="00B810E2" w:rsidR="003519DD">
              <w:rPr>
                <w:rFonts w:cs="Arial"/>
              </w:rPr>
              <w:t>Чернігівськ</w:t>
            </w:r>
            <w:r w:rsidRPr="00B810E2" w:rsidR="264C1BD3">
              <w:rPr>
                <w:rFonts w:cs="Arial"/>
              </w:rPr>
              <w:t>ої</w:t>
            </w:r>
            <w:r w:rsidRPr="00B810E2" w:rsidR="003519DD">
              <w:rPr>
                <w:rFonts w:cs="Arial"/>
              </w:rPr>
              <w:t xml:space="preserve"> міськ</w:t>
            </w:r>
            <w:r w:rsidRPr="00B810E2" w:rsidR="368FC329">
              <w:rPr>
                <w:rFonts w:cs="Arial"/>
              </w:rPr>
              <w:t>ої</w:t>
            </w:r>
            <w:r w:rsidRPr="00B810E2" w:rsidR="003519DD">
              <w:rPr>
                <w:rFonts w:cs="Arial"/>
              </w:rPr>
              <w:t xml:space="preserve"> рад</w:t>
            </w:r>
            <w:r w:rsidRPr="00B810E2" w:rsidR="2869D14B">
              <w:rPr>
                <w:rFonts w:cs="Arial"/>
              </w:rPr>
              <w:t>и</w:t>
            </w:r>
          </w:p>
        </w:tc>
      </w:tr>
      <w:tr w:rsidRPr="007F50C4" w:rsidR="000937FB" w:rsidTr="1422425A" w14:paraId="5DA20FE9" w14:textId="52B44D81">
        <w:tc>
          <w:tcPr>
            <w:tcW w:w="738" w:type="dxa"/>
            <w:vAlign w:val="center"/>
          </w:tcPr>
          <w:p w:rsidRPr="007F50C4" w:rsidR="00DF146A" w:rsidP="00611B46" w:rsidRDefault="00DF146A" w14:paraId="78DCD8C2" w14:textId="46A68221">
            <w:pPr>
              <w:pStyle w:val="ListParagraph"/>
              <w:numPr>
                <w:ilvl w:val="0"/>
                <w:numId w:val="20"/>
              </w:numPr>
              <w:ind w:right="28"/>
              <w:rPr>
                <w:rFonts w:cs="Arial"/>
              </w:rPr>
            </w:pPr>
          </w:p>
        </w:tc>
        <w:tc>
          <w:tcPr>
            <w:tcW w:w="2693" w:type="dxa"/>
          </w:tcPr>
          <w:p w:rsidRPr="007F50C4" w:rsidR="00DF146A" w:rsidP="0075277C" w:rsidRDefault="00DF146A" w14:paraId="415C7641" w14:textId="77777777">
            <w:pPr>
              <w:rPr>
                <w:rFonts w:cs="Arial"/>
              </w:rPr>
            </w:pPr>
            <w:r w:rsidRPr="007F50C4">
              <w:rPr>
                <w:rFonts w:cs="Arial"/>
              </w:rPr>
              <w:t>Source of funding</w:t>
            </w:r>
            <w:r w:rsidRPr="007F50C4" w:rsidR="00E62A87">
              <w:rPr>
                <w:rFonts w:cs="Arial"/>
              </w:rPr>
              <w:t>/</w:t>
            </w:r>
          </w:p>
          <w:p w:rsidRPr="007F50C4" w:rsidR="00E62A87" w:rsidP="0075277C" w:rsidRDefault="00C25E8C" w14:paraId="4B747300" w14:textId="2EE8A3AC">
            <w:pPr>
              <w:rPr>
                <w:rFonts w:cs="Arial"/>
              </w:rPr>
            </w:pPr>
            <w:r w:rsidRPr="007F50C4">
              <w:rPr>
                <w:rFonts w:cs="Arial"/>
              </w:rPr>
              <w:t>Джерело фінансування </w:t>
            </w:r>
          </w:p>
        </w:tc>
        <w:tc>
          <w:tcPr>
            <w:tcW w:w="5862" w:type="dxa"/>
          </w:tcPr>
          <w:p w:rsidRPr="000A58A6" w:rsidR="00DF146A" w:rsidP="0042742C" w:rsidRDefault="00DF146A" w14:paraId="4D6CAFD3" w14:textId="68BB2D25">
            <w:pPr>
              <w:rPr>
                <w:rFonts w:cs="Arial"/>
                <w:lang w:val="en-US"/>
              </w:rPr>
            </w:pPr>
            <w:r w:rsidRPr="007F50C4">
              <w:rPr>
                <w:rFonts w:cs="Arial"/>
              </w:rPr>
              <w:t xml:space="preserve">Funds of the </w:t>
            </w:r>
            <w:r w:rsidR="000A58A6">
              <w:rPr>
                <w:rFonts w:cs="Arial"/>
                <w:lang w:val="en-US"/>
              </w:rPr>
              <w:t>GIZ</w:t>
            </w:r>
          </w:p>
        </w:tc>
        <w:tc>
          <w:tcPr>
            <w:tcW w:w="5862" w:type="dxa"/>
          </w:tcPr>
          <w:p w:rsidRPr="000A58A6" w:rsidR="00DF146A" w:rsidP="0042742C" w:rsidRDefault="00767AD8" w14:paraId="6A0E3556" w14:textId="243A3976">
            <w:pPr>
              <w:rPr>
                <w:rFonts w:cs="Arial"/>
                <w:lang w:val="en-US"/>
              </w:rPr>
            </w:pPr>
            <w:r w:rsidRPr="007F50C4">
              <w:rPr>
                <w:rFonts w:cs="Arial"/>
              </w:rPr>
              <w:t xml:space="preserve">Кошти </w:t>
            </w:r>
            <w:r w:rsidR="000A58A6">
              <w:rPr>
                <w:rFonts w:cs="Arial"/>
                <w:lang w:val="en-US"/>
              </w:rPr>
              <w:t>GIZ</w:t>
            </w:r>
          </w:p>
        </w:tc>
      </w:tr>
      <w:tr w:rsidRPr="007F50C4" w:rsidR="000937FB" w:rsidTr="1422425A" w14:paraId="4A110569" w14:textId="7915A704">
        <w:tc>
          <w:tcPr>
            <w:tcW w:w="738" w:type="dxa"/>
            <w:vAlign w:val="center"/>
          </w:tcPr>
          <w:p w:rsidRPr="007F50C4" w:rsidR="00DF146A" w:rsidP="00611B46" w:rsidRDefault="00DF146A" w14:paraId="2D494AD1" w14:textId="7CDAF869">
            <w:pPr>
              <w:pStyle w:val="ListParagraph"/>
              <w:numPr>
                <w:ilvl w:val="0"/>
                <w:numId w:val="20"/>
              </w:numPr>
              <w:ind w:right="28"/>
              <w:rPr>
                <w:rFonts w:cs="Arial"/>
              </w:rPr>
            </w:pPr>
          </w:p>
        </w:tc>
        <w:tc>
          <w:tcPr>
            <w:tcW w:w="2693" w:type="dxa"/>
          </w:tcPr>
          <w:p w:rsidRPr="007F50C4" w:rsidR="0042742C" w:rsidP="0075277C" w:rsidRDefault="00DF146A" w14:paraId="75CDCCC8" w14:textId="5DADD559">
            <w:pPr>
              <w:rPr>
                <w:rFonts w:cs="Arial"/>
              </w:rPr>
            </w:pPr>
            <w:r w:rsidRPr="007F50C4">
              <w:rPr>
                <w:rFonts w:cs="Arial"/>
              </w:rPr>
              <w:t xml:space="preserve">Data on </w:t>
            </w:r>
            <w:r w:rsidRPr="007F50C4" w:rsidR="00624E42">
              <w:rPr>
                <w:rFonts w:cs="Arial"/>
              </w:rPr>
              <w:t>Contractor</w:t>
            </w:r>
            <w:r w:rsidRPr="007F50C4" w:rsidR="0042742C">
              <w:rPr>
                <w:rFonts w:cs="Arial"/>
              </w:rPr>
              <w:t>/</w:t>
            </w:r>
          </w:p>
          <w:p w:rsidRPr="007F50C4" w:rsidR="00DF146A" w:rsidP="0075277C" w:rsidRDefault="000F477F" w14:paraId="6FC8005A" w14:textId="14442BBA">
            <w:pPr>
              <w:rPr>
                <w:rFonts w:cs="Arial"/>
              </w:rPr>
            </w:pPr>
            <w:r w:rsidRPr="007F50C4">
              <w:rPr>
                <w:rFonts w:cs="Arial"/>
              </w:rPr>
              <w:t xml:space="preserve">Дані про </w:t>
            </w:r>
            <w:r w:rsidRPr="007F50C4" w:rsidR="00F75D88">
              <w:rPr>
                <w:rFonts w:cs="Arial"/>
              </w:rPr>
              <w:t>Виконавця</w:t>
            </w:r>
          </w:p>
        </w:tc>
        <w:tc>
          <w:tcPr>
            <w:tcW w:w="5862" w:type="dxa"/>
          </w:tcPr>
          <w:p w:rsidRPr="007F50C4" w:rsidR="00DF146A" w:rsidP="0042742C" w:rsidRDefault="00E020FF" w14:paraId="66C26106" w14:textId="4DBF3D07">
            <w:pPr>
              <w:rPr>
                <w:rFonts w:cs="Arial"/>
                <w:i/>
                <w:iCs/>
              </w:rPr>
            </w:pPr>
            <w:r w:rsidRPr="007F50C4">
              <w:rPr>
                <w:rFonts w:cs="Arial"/>
                <w:i/>
                <w:iCs/>
                <w:highlight w:val="yellow"/>
              </w:rPr>
              <w:t>[</w:t>
            </w:r>
            <w:r w:rsidRPr="007F50C4" w:rsidR="00DF146A">
              <w:rPr>
                <w:rFonts w:cs="Arial"/>
                <w:i/>
                <w:iCs/>
                <w:highlight w:val="yellow"/>
              </w:rPr>
              <w:t>To be entered after awarding of the related contract</w:t>
            </w:r>
            <w:r w:rsidRPr="007F50C4">
              <w:rPr>
                <w:rFonts w:cs="Arial"/>
                <w:i/>
                <w:iCs/>
                <w:highlight w:val="yellow"/>
              </w:rPr>
              <w:t>]</w:t>
            </w:r>
          </w:p>
        </w:tc>
        <w:tc>
          <w:tcPr>
            <w:tcW w:w="5862" w:type="dxa"/>
          </w:tcPr>
          <w:p w:rsidRPr="007F50C4" w:rsidR="00DF146A" w:rsidP="0042742C" w:rsidRDefault="00E020FF" w14:paraId="4EB541CF" w14:textId="3EE0643D">
            <w:pPr>
              <w:rPr>
                <w:rFonts w:cs="Arial"/>
                <w:i/>
                <w:iCs/>
                <w:highlight w:val="yellow"/>
              </w:rPr>
            </w:pPr>
            <w:r w:rsidRPr="007F50C4">
              <w:rPr>
                <w:rFonts w:cs="Arial"/>
                <w:i/>
                <w:iCs/>
                <w:highlight w:val="yellow"/>
              </w:rPr>
              <w:t>[</w:t>
            </w:r>
            <w:r w:rsidRPr="007F50C4" w:rsidR="00710218">
              <w:rPr>
                <w:rFonts w:cs="Arial"/>
                <w:i/>
                <w:iCs/>
                <w:highlight w:val="yellow"/>
              </w:rPr>
              <w:t>Буде вказано після підписання договору</w:t>
            </w:r>
            <w:r w:rsidRPr="007F50C4">
              <w:rPr>
                <w:rFonts w:cs="Arial"/>
                <w:i/>
                <w:iCs/>
                <w:highlight w:val="yellow"/>
              </w:rPr>
              <w:t>]</w:t>
            </w:r>
          </w:p>
        </w:tc>
      </w:tr>
      <w:tr w:rsidRPr="007F50C4" w:rsidR="000937FB" w:rsidTr="1422425A" w14:paraId="6F7E1C1B" w14:textId="64C55511">
        <w:trPr>
          <w:trHeight w:val="483"/>
        </w:trPr>
        <w:tc>
          <w:tcPr>
            <w:tcW w:w="738" w:type="dxa"/>
            <w:vAlign w:val="center"/>
          </w:tcPr>
          <w:p w:rsidRPr="007F50C4" w:rsidR="00DF146A" w:rsidP="00611B46" w:rsidRDefault="00DF146A" w14:paraId="0A096C02" w14:textId="7778DED5">
            <w:pPr>
              <w:pStyle w:val="ListParagraph"/>
              <w:numPr>
                <w:ilvl w:val="0"/>
                <w:numId w:val="20"/>
              </w:numPr>
              <w:ind w:right="28"/>
              <w:rPr>
                <w:rFonts w:cs="Arial"/>
              </w:rPr>
            </w:pPr>
          </w:p>
        </w:tc>
        <w:tc>
          <w:tcPr>
            <w:tcW w:w="2693" w:type="dxa"/>
          </w:tcPr>
          <w:p w:rsidRPr="007F50C4" w:rsidR="00DF146A" w:rsidP="0075277C" w:rsidRDefault="00DF146A" w14:paraId="26813A8E" w14:textId="77777777">
            <w:pPr>
              <w:rPr>
                <w:rFonts w:cs="Arial"/>
              </w:rPr>
            </w:pPr>
            <w:r w:rsidRPr="007F50C4">
              <w:rPr>
                <w:rFonts w:cs="Arial"/>
              </w:rPr>
              <w:t>The need to calculate the effectiveness of investments</w:t>
            </w:r>
          </w:p>
        </w:tc>
        <w:tc>
          <w:tcPr>
            <w:tcW w:w="5862" w:type="dxa"/>
          </w:tcPr>
          <w:p w:rsidRPr="007F50C4" w:rsidR="00DF146A" w:rsidP="0042742C" w:rsidRDefault="00DF146A" w14:paraId="46B02B68" w14:textId="77777777">
            <w:pPr>
              <w:rPr>
                <w:rFonts w:cs="Arial"/>
              </w:rPr>
            </w:pPr>
            <w:r w:rsidRPr="007F50C4">
              <w:rPr>
                <w:rFonts w:cs="Arial"/>
              </w:rPr>
              <w:t>Not required.</w:t>
            </w:r>
          </w:p>
        </w:tc>
        <w:tc>
          <w:tcPr>
            <w:tcW w:w="5862" w:type="dxa"/>
          </w:tcPr>
          <w:p w:rsidRPr="007F50C4" w:rsidR="00DF146A" w:rsidP="0042742C" w:rsidRDefault="00AF3333" w14:paraId="015D4C0A" w14:textId="3B130E9F">
            <w:pPr>
              <w:rPr>
                <w:rFonts w:cs="Arial"/>
              </w:rPr>
            </w:pPr>
            <w:r w:rsidRPr="007F50C4">
              <w:rPr>
                <w:rFonts w:cs="Arial"/>
              </w:rPr>
              <w:t>Не вимагається</w:t>
            </w:r>
          </w:p>
        </w:tc>
      </w:tr>
      <w:tr w:rsidRPr="007F50C4" w:rsidR="000937FB" w:rsidTr="1422425A" w14:paraId="6F2479DB" w14:textId="51BFC7CD">
        <w:tc>
          <w:tcPr>
            <w:tcW w:w="738" w:type="dxa"/>
            <w:vAlign w:val="center"/>
          </w:tcPr>
          <w:p w:rsidRPr="007F50C4" w:rsidR="00DF146A" w:rsidP="00611B46" w:rsidRDefault="00DF146A" w14:paraId="54092427" w14:textId="730999F8">
            <w:pPr>
              <w:pStyle w:val="ListParagraph"/>
              <w:numPr>
                <w:ilvl w:val="0"/>
                <w:numId w:val="20"/>
              </w:numPr>
              <w:ind w:right="28"/>
              <w:rPr>
                <w:rFonts w:cs="Arial"/>
              </w:rPr>
            </w:pPr>
          </w:p>
        </w:tc>
        <w:tc>
          <w:tcPr>
            <w:tcW w:w="2693" w:type="dxa"/>
          </w:tcPr>
          <w:p w:rsidRPr="007F50C4" w:rsidR="00DF146A" w:rsidP="0075277C" w:rsidRDefault="00DF146A" w14:paraId="245AB95F" w14:textId="77777777">
            <w:pPr>
              <w:rPr>
                <w:rFonts w:cs="Arial"/>
              </w:rPr>
            </w:pPr>
            <w:r w:rsidRPr="007F50C4">
              <w:rPr>
                <w:rFonts w:cs="Arial"/>
              </w:rPr>
              <w:t>Determination of the class (consequences) of liability and the established service life</w:t>
            </w:r>
            <w:r w:rsidRPr="007F50C4" w:rsidR="0042742C">
              <w:rPr>
                <w:rFonts w:cs="Arial"/>
              </w:rPr>
              <w:t>/</w:t>
            </w:r>
          </w:p>
          <w:p w:rsidRPr="007F50C4" w:rsidR="0042742C" w:rsidP="0075277C" w:rsidRDefault="0042742C" w14:paraId="7DBCDF2E" w14:textId="2ECE82E6">
            <w:pPr>
              <w:rPr>
                <w:rFonts w:cs="Arial"/>
              </w:rPr>
            </w:pPr>
            <w:r w:rsidRPr="007F50C4">
              <w:rPr>
                <w:rFonts w:cs="Arial"/>
              </w:rPr>
              <w:t>Визначення класу (наслідків) відповідальності, та установленого строку експлуатації</w:t>
            </w:r>
          </w:p>
        </w:tc>
        <w:tc>
          <w:tcPr>
            <w:tcW w:w="5862" w:type="dxa"/>
          </w:tcPr>
          <w:p w:rsidRPr="00943284" w:rsidR="00DF146A" w:rsidP="0042742C" w:rsidRDefault="00DF146A" w14:paraId="51CAE0F2" w14:textId="64FD0C09">
            <w:pPr>
              <w:rPr>
                <w:rFonts w:cs="Arial"/>
              </w:rPr>
            </w:pPr>
            <w:r w:rsidRPr="00943284">
              <w:rPr>
                <w:rFonts w:cs="Arial"/>
              </w:rPr>
              <w:t xml:space="preserve">Calculate the class of consequences (liability) </w:t>
            </w:r>
            <w:r w:rsidRPr="00943284">
              <w:rPr>
                <w:rFonts w:eastAsia="Calibri" w:cs="Arial"/>
              </w:rPr>
              <w:t xml:space="preserve">in accordance with the Law of Ukraine "On the Regulation of Urban Planning Activities", DBN B.1.214:2018, DSTU 8855:2019 when designing and coordinate with the </w:t>
            </w:r>
            <w:r w:rsidRPr="00943284" w:rsidR="000A58A6">
              <w:rPr>
                <w:rFonts w:eastAsia="Calibri" w:cs="Arial"/>
              </w:rPr>
              <w:t>Partner</w:t>
            </w:r>
            <w:r w:rsidRPr="00943284">
              <w:rPr>
                <w:rFonts w:eastAsia="Calibri" w:cs="Arial"/>
              </w:rPr>
              <w:t>.</w:t>
            </w:r>
          </w:p>
        </w:tc>
        <w:tc>
          <w:tcPr>
            <w:tcW w:w="5862" w:type="dxa"/>
          </w:tcPr>
          <w:p w:rsidRPr="00943284" w:rsidR="00DF146A" w:rsidP="0042742C" w:rsidRDefault="00FF6DBF" w14:paraId="4560EEC5" w14:textId="51DBD700">
            <w:pPr>
              <w:rPr>
                <w:rFonts w:cs="Arial"/>
              </w:rPr>
            </w:pPr>
            <w:r w:rsidRPr="00943284">
              <w:rPr>
                <w:rFonts w:cs="Arial"/>
              </w:rPr>
              <w:t xml:space="preserve">Виконати розрахунок класу наслідків (відповідальності) відповідно до ЗУ «Про регулювання містобудівної діяльності», ДБН В.1.214:2018, ДСТУ 8855:2019 при проєктуванні та погодити з </w:t>
            </w:r>
            <w:r w:rsidRPr="00943284" w:rsidR="00D75898">
              <w:rPr>
                <w:rFonts w:cs="Arial"/>
              </w:rPr>
              <w:t>Партнер</w:t>
            </w:r>
            <w:r w:rsidRPr="00943284">
              <w:rPr>
                <w:rFonts w:cs="Arial"/>
              </w:rPr>
              <w:t>ом.</w:t>
            </w:r>
          </w:p>
        </w:tc>
      </w:tr>
      <w:tr w:rsidRPr="007F50C4" w:rsidR="000937FB" w:rsidTr="1422425A" w14:paraId="5A7F25F3" w14:textId="075D0D69">
        <w:tc>
          <w:tcPr>
            <w:tcW w:w="738" w:type="dxa"/>
            <w:vAlign w:val="center"/>
          </w:tcPr>
          <w:p w:rsidRPr="007F50C4" w:rsidR="00DF146A" w:rsidP="00611B46" w:rsidRDefault="00DF146A" w14:paraId="6563AD82" w14:textId="5264C464">
            <w:pPr>
              <w:pStyle w:val="ListParagraph"/>
              <w:numPr>
                <w:ilvl w:val="0"/>
                <w:numId w:val="20"/>
              </w:numPr>
              <w:ind w:right="28"/>
              <w:rPr>
                <w:rFonts w:cs="Arial"/>
              </w:rPr>
            </w:pPr>
          </w:p>
        </w:tc>
        <w:tc>
          <w:tcPr>
            <w:tcW w:w="2693" w:type="dxa"/>
          </w:tcPr>
          <w:p w:rsidRPr="007F50C4" w:rsidR="00DF146A" w:rsidP="0075277C" w:rsidRDefault="00DF146A" w14:paraId="777C8260" w14:textId="77777777">
            <w:pPr>
              <w:rPr>
                <w:rFonts w:cs="Arial"/>
              </w:rPr>
            </w:pPr>
            <w:r w:rsidRPr="007F50C4">
              <w:rPr>
                <w:rFonts w:cs="Arial"/>
              </w:rPr>
              <w:t>Stages of design</w:t>
            </w:r>
            <w:r w:rsidRPr="007F50C4" w:rsidR="005B493D">
              <w:rPr>
                <w:rFonts w:cs="Arial"/>
              </w:rPr>
              <w:t>/</w:t>
            </w:r>
          </w:p>
          <w:p w:rsidRPr="007F50C4" w:rsidR="005B493D" w:rsidP="0075277C" w:rsidRDefault="003009AD" w14:paraId="3C04443F" w14:textId="06A0FDD3">
            <w:pPr>
              <w:rPr>
                <w:rFonts w:cs="Arial"/>
              </w:rPr>
            </w:pPr>
            <w:r w:rsidRPr="007F50C4">
              <w:rPr>
                <w:rFonts w:cs="Arial"/>
              </w:rPr>
              <w:t>Стадійність проєктування </w:t>
            </w:r>
          </w:p>
        </w:tc>
        <w:tc>
          <w:tcPr>
            <w:tcW w:w="5862" w:type="dxa"/>
          </w:tcPr>
          <w:p w:rsidRPr="00943284" w:rsidR="00DF146A" w:rsidP="0042742C" w:rsidRDefault="00DF146A" w14:paraId="0ABAED92" w14:textId="77777777">
            <w:pPr>
              <w:autoSpaceDE w:val="0"/>
              <w:autoSpaceDN w:val="0"/>
              <w:adjustRightInd w:val="0"/>
              <w:rPr>
                <w:rFonts w:cs="Arial"/>
                <w:color w:val="000000"/>
              </w:rPr>
            </w:pPr>
            <w:r w:rsidRPr="00943284">
              <w:rPr>
                <w:rFonts w:cs="Arial"/>
              </w:rPr>
              <w:t xml:space="preserve">One-stage design </w:t>
            </w:r>
            <w:r w:rsidRPr="00943284">
              <w:rPr>
                <w:rFonts w:cs="Arial"/>
                <w:color w:val="000000"/>
              </w:rPr>
              <w:t>- Working project Stage</w:t>
            </w:r>
          </w:p>
          <w:p w:rsidRPr="00943284" w:rsidR="00DF146A" w:rsidP="0042742C" w:rsidRDefault="00DF146A" w14:paraId="4038B4DC" w14:textId="77777777">
            <w:pPr>
              <w:autoSpaceDE w:val="0"/>
              <w:autoSpaceDN w:val="0"/>
              <w:adjustRightInd w:val="0"/>
              <w:rPr>
                <w:rFonts w:cs="Arial"/>
                <w:color w:val="FFFFFF"/>
              </w:rPr>
            </w:pPr>
            <w:r w:rsidRPr="00943284">
              <w:rPr>
                <w:rFonts w:cs="Arial"/>
                <w:color w:val="282828"/>
                <w:spacing w:val="-2"/>
              </w:rPr>
              <w:t xml:space="preserve">Note to clause 4.6 </w:t>
            </w:r>
            <w:r w:rsidRPr="00943284">
              <w:rPr>
                <w:rFonts w:cs="Arial"/>
                <w:color w:val="1F1F1F"/>
              </w:rPr>
              <w:t>of DBN A.2.2-3:2014.</w:t>
            </w:r>
          </w:p>
        </w:tc>
        <w:tc>
          <w:tcPr>
            <w:tcW w:w="5862" w:type="dxa"/>
          </w:tcPr>
          <w:p w:rsidRPr="00943284" w:rsidR="00CC45B8" w:rsidP="00CC45B8" w:rsidRDefault="00CC45B8" w14:paraId="480941BE" w14:textId="2BE39590">
            <w:pPr>
              <w:autoSpaceDE w:val="0"/>
              <w:autoSpaceDN w:val="0"/>
              <w:adjustRightInd w:val="0"/>
              <w:rPr>
                <w:rFonts w:cs="Arial"/>
              </w:rPr>
            </w:pPr>
            <w:r w:rsidRPr="00943284">
              <w:rPr>
                <w:rFonts w:cs="Arial"/>
              </w:rPr>
              <w:t xml:space="preserve">Одностадійне - стадія РП (робочий проєкт). </w:t>
            </w:r>
          </w:p>
          <w:p w:rsidRPr="00943284" w:rsidR="00DF146A" w:rsidP="00CC45B8" w:rsidRDefault="00CC45B8" w14:paraId="17D831FD" w14:textId="262BF7BB">
            <w:pPr>
              <w:autoSpaceDE w:val="0"/>
              <w:autoSpaceDN w:val="0"/>
              <w:adjustRightInd w:val="0"/>
              <w:rPr>
                <w:rFonts w:cs="Arial"/>
              </w:rPr>
            </w:pPr>
            <w:r w:rsidRPr="00943284">
              <w:rPr>
                <w:rFonts w:cs="Arial"/>
              </w:rPr>
              <w:t>Примітка до п.4.6 ДБН А.2.2-3:2014.</w:t>
            </w:r>
          </w:p>
        </w:tc>
      </w:tr>
      <w:tr w:rsidRPr="007F50C4" w:rsidR="000937FB" w:rsidTr="1422425A" w14:paraId="71DCC945" w14:textId="3872680D">
        <w:tc>
          <w:tcPr>
            <w:tcW w:w="738" w:type="dxa"/>
            <w:vAlign w:val="center"/>
          </w:tcPr>
          <w:p w:rsidRPr="007F50C4" w:rsidR="00DF146A" w:rsidP="00611B46" w:rsidRDefault="00DF146A" w14:paraId="5ADFC6CC" w14:textId="7ECF0F8F">
            <w:pPr>
              <w:pStyle w:val="ListParagraph"/>
              <w:numPr>
                <w:ilvl w:val="0"/>
                <w:numId w:val="20"/>
              </w:numPr>
              <w:ind w:right="28"/>
              <w:rPr>
                <w:rFonts w:cs="Arial"/>
              </w:rPr>
            </w:pPr>
          </w:p>
        </w:tc>
        <w:tc>
          <w:tcPr>
            <w:tcW w:w="2693" w:type="dxa"/>
          </w:tcPr>
          <w:p w:rsidRPr="007F50C4" w:rsidR="00DF146A" w:rsidP="0075277C" w:rsidRDefault="00DF146A" w14:paraId="0F55DE41" w14:textId="77777777">
            <w:pPr>
              <w:rPr>
                <w:rFonts w:cs="Arial"/>
              </w:rPr>
            </w:pPr>
            <w:r w:rsidRPr="007F50C4">
              <w:rPr>
                <w:rFonts w:cs="Arial"/>
              </w:rPr>
              <w:t>Engineering surveys</w:t>
            </w:r>
            <w:r w:rsidRPr="007F50C4" w:rsidR="005B493D">
              <w:rPr>
                <w:rFonts w:cs="Arial"/>
              </w:rPr>
              <w:t>/</w:t>
            </w:r>
          </w:p>
          <w:p w:rsidRPr="007F50C4" w:rsidR="005B493D" w:rsidP="0075277C" w:rsidRDefault="005B493D" w14:paraId="55DA730C" w14:textId="52B11E49">
            <w:pPr>
              <w:rPr>
                <w:rFonts w:cs="Arial"/>
              </w:rPr>
            </w:pPr>
            <w:r w:rsidRPr="007F50C4">
              <w:rPr>
                <w:rFonts w:cs="Arial"/>
              </w:rPr>
              <w:t>Інженерні вишукування </w:t>
            </w:r>
          </w:p>
        </w:tc>
        <w:tc>
          <w:tcPr>
            <w:tcW w:w="5862" w:type="dxa"/>
          </w:tcPr>
          <w:p w:rsidRPr="00943284" w:rsidR="00CA4119" w:rsidP="00CA4119" w:rsidRDefault="00CA4119" w14:paraId="28676FD5" w14:textId="77777777">
            <w:pPr>
              <w:rPr>
                <w:rFonts w:cs="Arial"/>
              </w:rPr>
            </w:pPr>
            <w:r w:rsidRPr="00943284">
              <w:rPr>
                <w:rFonts w:cs="Arial"/>
              </w:rPr>
              <w:t>Surveys and investigations to the extent necessary for the design, including:</w:t>
            </w:r>
          </w:p>
          <w:p w:rsidRPr="00943284" w:rsidR="00CA4119" w:rsidP="00611B46" w:rsidRDefault="00CA4119" w14:paraId="233A0ACF" w14:textId="4EDD12F5">
            <w:pPr>
              <w:pStyle w:val="ListParagraph"/>
              <w:numPr>
                <w:ilvl w:val="0"/>
                <w:numId w:val="34"/>
              </w:numPr>
              <w:ind w:left="463" w:hanging="283"/>
              <w:rPr>
                <w:rFonts w:cs="Arial"/>
              </w:rPr>
            </w:pPr>
            <w:r w:rsidRPr="00943284">
              <w:rPr>
                <w:rFonts w:cs="Arial"/>
              </w:rPr>
              <w:t>Engineering and geodetic surveys</w:t>
            </w:r>
          </w:p>
          <w:p w:rsidRPr="00943284" w:rsidR="00CA4119" w:rsidP="00611B46" w:rsidRDefault="00CA4119" w14:paraId="04BD652B" w14:textId="434CE9C3">
            <w:pPr>
              <w:pStyle w:val="ListParagraph"/>
              <w:numPr>
                <w:ilvl w:val="0"/>
                <w:numId w:val="34"/>
              </w:numPr>
              <w:ind w:left="463" w:hanging="283"/>
              <w:rPr>
                <w:rFonts w:cs="Arial"/>
              </w:rPr>
            </w:pPr>
            <w:r w:rsidRPr="00943284">
              <w:rPr>
                <w:rFonts w:cs="Arial"/>
              </w:rPr>
              <w:t>Engineering and geological surveys</w:t>
            </w:r>
          </w:p>
          <w:p w:rsidRPr="00943284" w:rsidR="00DF146A" w:rsidP="00CA4119" w:rsidRDefault="0035239F" w14:paraId="330883BF" w14:textId="77777777">
            <w:pPr>
              <w:rPr>
                <w:rFonts w:cs="Arial"/>
              </w:rPr>
            </w:pPr>
            <w:r w:rsidRPr="00943284">
              <w:rPr>
                <w:rFonts w:cs="Arial"/>
                <w:lang w:val="en-US"/>
              </w:rPr>
              <w:t xml:space="preserve">are </w:t>
            </w:r>
            <w:r w:rsidRPr="00943284" w:rsidR="00CA4119">
              <w:rPr>
                <w:rFonts w:cs="Arial"/>
              </w:rPr>
              <w:t>performed by the Contractor</w:t>
            </w:r>
          </w:p>
          <w:p w:rsidRPr="00943284" w:rsidR="000942B3" w:rsidP="000942B3" w:rsidRDefault="000942B3" w14:paraId="1343514F" w14:textId="77777777">
            <w:pPr>
              <w:rPr>
                <w:rFonts w:cs="Arial"/>
              </w:rPr>
            </w:pPr>
            <w:r w:rsidRPr="00943284">
              <w:rPr>
                <w:rFonts w:cs="Arial"/>
              </w:rPr>
              <w:t>The following volumes shall be used to estimate the cost of survey works:</w:t>
            </w:r>
          </w:p>
          <w:p w:rsidRPr="00943284" w:rsidR="000942B3" w:rsidP="000942B3" w:rsidRDefault="000942B3" w14:paraId="1892EEC9" w14:textId="77777777">
            <w:pPr>
              <w:rPr>
                <w:rFonts w:cs="Arial"/>
              </w:rPr>
            </w:pPr>
            <w:r w:rsidRPr="00943284">
              <w:rPr>
                <w:rFonts w:cs="Arial"/>
              </w:rPr>
              <w:t>-</w:t>
            </w:r>
            <w:r w:rsidRPr="00943284">
              <w:rPr>
                <w:rFonts w:cs="Arial"/>
              </w:rPr>
              <w:tab/>
            </w:r>
            <w:r w:rsidRPr="00943284">
              <w:rPr>
                <w:rFonts w:cs="Arial"/>
              </w:rPr>
              <w:t>Engineering and geodetic surveys - 0.25 hectares</w:t>
            </w:r>
          </w:p>
          <w:p w:rsidRPr="00943284" w:rsidR="000942B3" w:rsidP="000942B3" w:rsidRDefault="000942B3" w14:paraId="1C1F250B" w14:textId="57DF5981">
            <w:pPr>
              <w:rPr>
                <w:rFonts w:cs="Arial"/>
              </w:rPr>
            </w:pPr>
            <w:r w:rsidRPr="00943284">
              <w:rPr>
                <w:rFonts w:cs="Arial"/>
              </w:rPr>
              <w:t>-</w:t>
            </w:r>
            <w:r w:rsidRPr="00943284">
              <w:rPr>
                <w:rFonts w:cs="Arial"/>
              </w:rPr>
              <w:tab/>
            </w:r>
            <w:r w:rsidRPr="00943284">
              <w:rPr>
                <w:rFonts w:cs="Arial"/>
              </w:rPr>
              <w:t>Engineering and geological surveys - 1 well with a depth of 10 metres</w:t>
            </w:r>
          </w:p>
        </w:tc>
        <w:tc>
          <w:tcPr>
            <w:tcW w:w="5862" w:type="dxa"/>
          </w:tcPr>
          <w:p w:rsidRPr="00943284" w:rsidR="00B065E9" w:rsidP="001A6F06" w:rsidRDefault="00A573C9" w14:paraId="2049F2E7" w14:textId="0640CCB6">
            <w:pPr>
              <w:rPr>
                <w:rFonts w:cs="Arial"/>
              </w:rPr>
            </w:pPr>
            <w:r w:rsidRPr="00943284">
              <w:rPr>
                <w:rFonts w:cs="Arial"/>
              </w:rPr>
              <w:t>Обстеження та вишукування в обсягах, які необхідні для проєктування</w:t>
            </w:r>
            <w:r w:rsidRPr="00943284" w:rsidR="00600E5E">
              <w:rPr>
                <w:rFonts w:cs="Arial"/>
              </w:rPr>
              <w:t>, в тому числі:</w:t>
            </w:r>
          </w:p>
          <w:p w:rsidRPr="00943284" w:rsidR="001A6F06" w:rsidP="00611B46" w:rsidRDefault="001A6F06" w14:paraId="34E3603E" w14:textId="499D4B7D">
            <w:pPr>
              <w:pStyle w:val="ListParagraph"/>
              <w:numPr>
                <w:ilvl w:val="0"/>
                <w:numId w:val="33"/>
              </w:numPr>
              <w:ind w:left="407"/>
              <w:rPr>
                <w:rFonts w:cs="Arial"/>
              </w:rPr>
            </w:pPr>
            <w:r w:rsidRPr="00943284">
              <w:rPr>
                <w:rFonts w:cs="Arial"/>
              </w:rPr>
              <w:t>Інженерно-геодезичні вишукування</w:t>
            </w:r>
          </w:p>
          <w:p w:rsidRPr="00943284" w:rsidR="00DF146A" w:rsidP="00611B46" w:rsidRDefault="001A6F06" w14:paraId="6B9AE7BE" w14:textId="77777777">
            <w:pPr>
              <w:pStyle w:val="ListParagraph"/>
              <w:numPr>
                <w:ilvl w:val="0"/>
                <w:numId w:val="33"/>
              </w:numPr>
              <w:ind w:left="407"/>
              <w:rPr>
                <w:rFonts w:cs="Arial"/>
              </w:rPr>
            </w:pPr>
            <w:r w:rsidRPr="00943284">
              <w:rPr>
                <w:rFonts w:cs="Arial"/>
              </w:rPr>
              <w:t xml:space="preserve">Інженерно-геологічні вишукування </w:t>
            </w:r>
          </w:p>
          <w:p w:rsidRPr="00943284" w:rsidR="00600E5E" w:rsidP="00600E5E" w:rsidRDefault="00F110C3" w14:paraId="09E26907" w14:textId="77777777">
            <w:pPr>
              <w:ind w:left="47"/>
              <w:rPr>
                <w:rFonts w:cs="Arial"/>
                <w:lang w:val="en-US"/>
              </w:rPr>
            </w:pPr>
            <w:r w:rsidRPr="00943284">
              <w:rPr>
                <w:rFonts w:cs="Arial"/>
              </w:rPr>
              <w:t>виконуються Виконавцем</w:t>
            </w:r>
          </w:p>
          <w:p w:rsidRPr="00943284" w:rsidR="00E445B5" w:rsidP="00600E5E" w:rsidRDefault="00E445B5" w14:paraId="3652C2A6" w14:textId="77777777">
            <w:pPr>
              <w:ind w:left="47"/>
              <w:rPr>
                <w:rFonts w:cs="Arial"/>
              </w:rPr>
            </w:pPr>
            <w:r w:rsidRPr="00943284">
              <w:rPr>
                <w:rFonts w:cs="Arial"/>
              </w:rPr>
              <w:t>Для оцінки вартості вишукувальних робіт використати наступні обсяги:</w:t>
            </w:r>
          </w:p>
          <w:p w:rsidRPr="00943284" w:rsidR="006C05FA" w:rsidP="006C05FA" w:rsidRDefault="000F5E39" w14:paraId="078B479A" w14:textId="77777777">
            <w:pPr>
              <w:pStyle w:val="ListParagraph"/>
              <w:numPr>
                <w:ilvl w:val="0"/>
                <w:numId w:val="33"/>
              </w:numPr>
              <w:ind w:left="407"/>
              <w:rPr>
                <w:rFonts w:cs="Arial"/>
              </w:rPr>
            </w:pPr>
            <w:r w:rsidRPr="00943284">
              <w:rPr>
                <w:rFonts w:cs="Arial"/>
              </w:rPr>
              <w:t xml:space="preserve">Інженерно-геодезичні вишукування – </w:t>
            </w:r>
            <w:r w:rsidRPr="00943284" w:rsidR="007F0FCC">
              <w:rPr>
                <w:rFonts w:cs="Arial"/>
              </w:rPr>
              <w:t>0,25 Га</w:t>
            </w:r>
          </w:p>
          <w:p w:rsidRPr="00943284" w:rsidR="00E445B5" w:rsidP="006C05FA" w:rsidRDefault="000F5E39" w14:paraId="180E9AA2" w14:textId="5FA99378">
            <w:pPr>
              <w:pStyle w:val="ListParagraph"/>
              <w:numPr>
                <w:ilvl w:val="0"/>
                <w:numId w:val="33"/>
              </w:numPr>
              <w:ind w:left="407"/>
              <w:rPr>
                <w:rFonts w:cs="Arial"/>
              </w:rPr>
            </w:pPr>
            <w:r w:rsidRPr="00943284">
              <w:rPr>
                <w:rFonts w:cs="Arial"/>
              </w:rPr>
              <w:t>Інженерно-геологічні вишукування – 1 скважина глибиною 10 метрів</w:t>
            </w:r>
          </w:p>
        </w:tc>
      </w:tr>
      <w:tr w:rsidRPr="007F50C4" w:rsidR="000937FB" w:rsidTr="1422425A" w14:paraId="3B350625" w14:textId="705C02D6">
        <w:tc>
          <w:tcPr>
            <w:tcW w:w="738" w:type="dxa"/>
            <w:vAlign w:val="center"/>
          </w:tcPr>
          <w:p w:rsidRPr="007F50C4" w:rsidR="00DF146A" w:rsidP="00611B46" w:rsidRDefault="00DF146A" w14:paraId="3E2257B3" w14:textId="6894DBFB">
            <w:pPr>
              <w:pStyle w:val="ListParagraph"/>
              <w:numPr>
                <w:ilvl w:val="0"/>
                <w:numId w:val="20"/>
              </w:numPr>
              <w:ind w:right="28"/>
              <w:rPr>
                <w:rFonts w:cs="Arial"/>
              </w:rPr>
            </w:pPr>
          </w:p>
        </w:tc>
        <w:tc>
          <w:tcPr>
            <w:tcW w:w="2693" w:type="dxa"/>
          </w:tcPr>
          <w:p w:rsidRPr="007F50C4" w:rsidR="00DF146A" w:rsidP="0075277C" w:rsidRDefault="00447AB1" w14:paraId="468B3CC7" w14:textId="2E147822">
            <w:pPr>
              <w:rPr>
                <w:rFonts w:cs="Arial"/>
              </w:rPr>
            </w:pPr>
            <w:r w:rsidRPr="007F50C4">
              <w:rPr>
                <w:rFonts w:cs="Arial"/>
              </w:rPr>
              <w:t>Initial data</w:t>
            </w:r>
            <w:r w:rsidRPr="007F50C4" w:rsidR="00DF146A">
              <w:rPr>
                <w:rFonts w:cs="Arial"/>
              </w:rPr>
              <w:t>:</w:t>
            </w:r>
          </w:p>
          <w:p w:rsidRPr="007F50C4" w:rsidR="00DF146A" w:rsidP="0075277C" w:rsidRDefault="00DF146A" w14:paraId="66A77475" w14:textId="77777777">
            <w:pPr>
              <w:numPr>
                <w:ilvl w:val="0"/>
                <w:numId w:val="3"/>
              </w:numPr>
              <w:ind w:left="317" w:hanging="284"/>
              <w:rPr>
                <w:rFonts w:cs="Arial"/>
              </w:rPr>
            </w:pPr>
            <w:r w:rsidRPr="007F50C4">
              <w:rPr>
                <w:rFonts w:cs="Arial"/>
              </w:rPr>
              <w:t>General</w:t>
            </w:r>
          </w:p>
          <w:p w:rsidRPr="007F50C4" w:rsidR="00447AB1" w:rsidP="00447AB1" w:rsidRDefault="00DF146A" w14:paraId="1B124C20" w14:textId="77777777">
            <w:pPr>
              <w:numPr>
                <w:ilvl w:val="0"/>
                <w:numId w:val="3"/>
              </w:numPr>
              <w:ind w:left="317" w:hanging="284"/>
              <w:rPr>
                <w:rFonts w:cs="Arial"/>
              </w:rPr>
            </w:pPr>
            <w:r w:rsidRPr="007F50C4">
              <w:rPr>
                <w:rFonts w:cs="Arial"/>
              </w:rPr>
              <w:t>On special construction conditions (seismicity, subsidence group of soils and flooded areas, etc.)</w:t>
            </w:r>
            <w:r w:rsidRPr="007F50C4" w:rsidR="00447AB1">
              <w:rPr>
                <w:rFonts w:cs="Arial"/>
              </w:rPr>
              <w:t>/</w:t>
            </w:r>
          </w:p>
          <w:p w:rsidRPr="007F50C4" w:rsidR="00447AB1" w:rsidP="00447AB1" w:rsidRDefault="00447AB1" w14:paraId="7FD6B097" w14:textId="77777777">
            <w:pPr>
              <w:rPr>
                <w:rFonts w:cs="Arial"/>
              </w:rPr>
            </w:pPr>
          </w:p>
          <w:p w:rsidRPr="007F50C4" w:rsidR="00172989" w:rsidP="00172989" w:rsidRDefault="00172989" w14:paraId="463065CE" w14:textId="77777777">
            <w:pPr>
              <w:rPr>
                <w:rFonts w:cs="Arial"/>
              </w:rPr>
            </w:pPr>
            <w:r w:rsidRPr="007F50C4">
              <w:rPr>
                <w:rFonts w:cs="Arial"/>
              </w:rPr>
              <w:t>Вихідні дані: </w:t>
            </w:r>
          </w:p>
          <w:p w:rsidRPr="007F50C4" w:rsidR="00172989" w:rsidP="00611B46" w:rsidRDefault="00172989" w14:paraId="49BE700B" w14:textId="77777777">
            <w:pPr>
              <w:numPr>
                <w:ilvl w:val="0"/>
                <w:numId w:val="21"/>
              </w:numPr>
              <w:ind w:left="321"/>
              <w:rPr>
                <w:rFonts w:cs="Arial"/>
              </w:rPr>
            </w:pPr>
            <w:r w:rsidRPr="007F50C4">
              <w:rPr>
                <w:rFonts w:cs="Arial"/>
              </w:rPr>
              <w:t>Загальні </w:t>
            </w:r>
          </w:p>
          <w:p w:rsidRPr="007F50C4" w:rsidR="00172989" w:rsidP="00611B46" w:rsidRDefault="00172989" w14:paraId="29DD3887" w14:textId="77777777">
            <w:pPr>
              <w:numPr>
                <w:ilvl w:val="0"/>
                <w:numId w:val="21"/>
              </w:numPr>
              <w:ind w:left="321"/>
              <w:rPr>
                <w:rFonts w:cs="Arial"/>
              </w:rPr>
            </w:pPr>
            <w:r w:rsidRPr="007F50C4">
              <w:rPr>
                <w:rFonts w:cs="Arial"/>
              </w:rPr>
              <w:t>Про особливі умови будівництва (сейсмічність, група осідання ґрунтів та території, що підтоплюються, тощо) </w:t>
            </w:r>
          </w:p>
          <w:p w:rsidRPr="007F50C4" w:rsidR="00447AB1" w:rsidP="00447AB1" w:rsidRDefault="00447AB1" w14:paraId="412BA85C" w14:textId="18AA5CF5">
            <w:pPr>
              <w:rPr>
                <w:rFonts w:cs="Arial"/>
              </w:rPr>
            </w:pPr>
          </w:p>
        </w:tc>
        <w:tc>
          <w:tcPr>
            <w:tcW w:w="5862" w:type="dxa"/>
          </w:tcPr>
          <w:p w:rsidRPr="00943284" w:rsidR="00DF146A" w:rsidP="0042742C" w:rsidRDefault="00DF146A" w14:paraId="42E6B4ED" w14:textId="2DA83727">
            <w:pPr>
              <w:rPr>
                <w:rFonts w:cs="Arial"/>
              </w:rPr>
            </w:pPr>
            <w:r w:rsidRPr="00943284">
              <w:rPr>
                <w:rFonts w:eastAsia="Calibri" w:cs="Arial"/>
              </w:rPr>
              <w:t xml:space="preserve">Initial design data provided by the </w:t>
            </w:r>
            <w:r w:rsidRPr="00943284" w:rsidR="000A58A6">
              <w:rPr>
                <w:rFonts w:eastAsia="Calibri" w:cs="Arial"/>
              </w:rPr>
              <w:t>Partner</w:t>
            </w:r>
            <w:r w:rsidRPr="00943284">
              <w:rPr>
                <w:rFonts w:eastAsia="Calibri" w:cs="Arial"/>
              </w:rPr>
              <w:t xml:space="preserve">: </w:t>
            </w:r>
          </w:p>
          <w:p w:rsidRPr="00943284" w:rsidR="00DF146A" w:rsidP="00F81432" w:rsidRDefault="00DF146A" w14:paraId="27B7CA55" w14:textId="77777777">
            <w:pPr>
              <w:pStyle w:val="ListParagraph"/>
              <w:numPr>
                <w:ilvl w:val="0"/>
                <w:numId w:val="4"/>
              </w:numPr>
              <w:autoSpaceDE w:val="0"/>
              <w:autoSpaceDN w:val="0"/>
              <w:ind w:left="442"/>
              <w:contextualSpacing w:val="0"/>
              <w:rPr>
                <w:rFonts w:cs="Arial"/>
              </w:rPr>
            </w:pPr>
            <w:r w:rsidRPr="00943284">
              <w:rPr>
                <w:rFonts w:cs="Arial"/>
              </w:rPr>
              <w:t>order for the enterprise;</w:t>
            </w:r>
          </w:p>
          <w:p w:rsidRPr="00943284" w:rsidR="00DF146A" w:rsidP="00F81432" w:rsidRDefault="00DF146A" w14:paraId="50D9D760" w14:textId="77777777">
            <w:pPr>
              <w:pStyle w:val="ListParagraph"/>
              <w:numPr>
                <w:ilvl w:val="0"/>
                <w:numId w:val="4"/>
              </w:numPr>
              <w:autoSpaceDE w:val="0"/>
              <w:autoSpaceDN w:val="0"/>
              <w:ind w:left="442"/>
              <w:contextualSpacing w:val="0"/>
              <w:rPr>
                <w:rFonts w:cs="Arial"/>
              </w:rPr>
            </w:pPr>
            <w:r w:rsidRPr="00943284">
              <w:rPr>
                <w:rFonts w:cs="Arial"/>
              </w:rPr>
              <w:t>gas quality protocol;</w:t>
            </w:r>
          </w:p>
          <w:p w:rsidRPr="00943284" w:rsidR="00DF146A" w:rsidP="00F81432" w:rsidRDefault="00DF146A" w14:paraId="50285611" w14:textId="77777777">
            <w:pPr>
              <w:pStyle w:val="ListParagraph"/>
              <w:numPr>
                <w:ilvl w:val="0"/>
                <w:numId w:val="4"/>
              </w:numPr>
              <w:autoSpaceDE w:val="0"/>
              <w:autoSpaceDN w:val="0"/>
              <w:ind w:left="442"/>
              <w:contextualSpacing w:val="0"/>
              <w:rPr>
                <w:rFonts w:cs="Arial"/>
              </w:rPr>
            </w:pPr>
            <w:r w:rsidRPr="00943284">
              <w:rPr>
                <w:rFonts w:cs="Arial"/>
              </w:rPr>
              <w:t>technical conditions for gas supply;</w:t>
            </w:r>
          </w:p>
          <w:p w:rsidRPr="00943284" w:rsidR="00DF146A" w:rsidP="00F81432" w:rsidRDefault="00DF146A" w14:paraId="18BF6CF7" w14:textId="77777777">
            <w:pPr>
              <w:pStyle w:val="ListParagraph"/>
              <w:numPr>
                <w:ilvl w:val="0"/>
                <w:numId w:val="5"/>
              </w:numPr>
              <w:autoSpaceDE w:val="0"/>
              <w:autoSpaceDN w:val="0"/>
              <w:ind w:left="442"/>
              <w:contextualSpacing w:val="0"/>
              <w:rPr>
                <w:rFonts w:cs="Arial"/>
              </w:rPr>
            </w:pPr>
            <w:r w:rsidRPr="00943284">
              <w:rPr>
                <w:rFonts w:cs="Arial"/>
              </w:rPr>
              <w:t>background concentrations, climatic characteristics and current boiler house emission permits;</w:t>
            </w:r>
          </w:p>
          <w:p w:rsidRPr="00943284" w:rsidR="00DF146A" w:rsidP="00F81432" w:rsidRDefault="00DF146A" w14:paraId="02C405B8" w14:textId="224DD2F8">
            <w:pPr>
              <w:pStyle w:val="ListParagraph"/>
              <w:numPr>
                <w:ilvl w:val="0"/>
                <w:numId w:val="5"/>
              </w:numPr>
              <w:autoSpaceDE w:val="0"/>
              <w:autoSpaceDN w:val="0"/>
              <w:ind w:left="442"/>
              <w:contextualSpacing w:val="0"/>
              <w:rPr>
                <w:rFonts w:cs="Arial"/>
              </w:rPr>
            </w:pPr>
            <w:r w:rsidRPr="00943284">
              <w:rPr>
                <w:rFonts w:cs="Arial"/>
              </w:rPr>
              <w:t xml:space="preserve">other initial data for the implementation of the </w:t>
            </w:r>
            <w:r w:rsidRPr="00943284" w:rsidR="00816530">
              <w:rPr>
                <w:rFonts w:cs="Arial"/>
              </w:rPr>
              <w:t>Environmental</w:t>
            </w:r>
            <w:r w:rsidRPr="00943284">
              <w:rPr>
                <w:rFonts w:cs="Arial"/>
              </w:rPr>
              <w:t xml:space="preserve"> Impact Evaluation (EIE) section of the project;</w:t>
            </w:r>
          </w:p>
          <w:p w:rsidRPr="00943284" w:rsidR="00DF146A" w:rsidP="00F81432" w:rsidRDefault="00DF146A" w14:paraId="351C09FC" w14:textId="77777777">
            <w:pPr>
              <w:pStyle w:val="ListParagraph"/>
              <w:numPr>
                <w:ilvl w:val="0"/>
                <w:numId w:val="5"/>
              </w:numPr>
              <w:autoSpaceDE w:val="0"/>
              <w:autoSpaceDN w:val="0"/>
              <w:ind w:left="442"/>
              <w:contextualSpacing w:val="0"/>
              <w:rPr>
                <w:rFonts w:cs="Arial"/>
              </w:rPr>
            </w:pPr>
            <w:r w:rsidRPr="00943284">
              <w:rPr>
                <w:rFonts w:cs="Arial"/>
              </w:rPr>
              <w:t>technical documentation from the manufacturer of the cogeneration unit (CHP).</w:t>
            </w:r>
          </w:p>
          <w:p w:rsidRPr="00943284" w:rsidR="00DF146A" w:rsidP="00F81432" w:rsidRDefault="00DF146A" w14:paraId="0FB7CD7D" w14:textId="77777777">
            <w:pPr>
              <w:ind w:left="442"/>
              <w:rPr>
                <w:rFonts w:cs="Arial"/>
              </w:rPr>
            </w:pPr>
            <w:r w:rsidRPr="00943284">
              <w:rPr>
                <w:rFonts w:eastAsia="Calibri" w:cs="Arial"/>
              </w:rPr>
              <w:t>Initial data for design developed together with the Contractor:</w:t>
            </w:r>
          </w:p>
          <w:p w:rsidRPr="00943284" w:rsidR="00DF146A" w:rsidP="00F81432" w:rsidRDefault="00DF146A" w14:paraId="1952DCB9" w14:textId="77777777">
            <w:pPr>
              <w:pStyle w:val="ListParagraph"/>
              <w:numPr>
                <w:ilvl w:val="0"/>
                <w:numId w:val="7"/>
              </w:numPr>
              <w:autoSpaceDE w:val="0"/>
              <w:autoSpaceDN w:val="0"/>
              <w:ind w:left="442"/>
              <w:contextualSpacing w:val="0"/>
              <w:rPr>
                <w:rFonts w:cs="Arial"/>
              </w:rPr>
            </w:pPr>
            <w:r w:rsidRPr="00943284">
              <w:rPr>
                <w:rFonts w:cs="Arial"/>
              </w:rPr>
              <w:t>architectural and planning task;</w:t>
            </w:r>
          </w:p>
          <w:p w:rsidRPr="00943284" w:rsidR="00327DDE" w:rsidP="00F81432" w:rsidRDefault="00327DDE" w14:paraId="3103E34F" w14:textId="7ED67F8D">
            <w:pPr>
              <w:pStyle w:val="ListParagraph"/>
              <w:numPr>
                <w:ilvl w:val="0"/>
                <w:numId w:val="7"/>
              </w:numPr>
              <w:autoSpaceDE w:val="0"/>
              <w:autoSpaceDN w:val="0"/>
              <w:ind w:left="442"/>
              <w:contextualSpacing w:val="0"/>
              <w:rPr>
                <w:rFonts w:cs="Arial"/>
              </w:rPr>
            </w:pPr>
            <w:r w:rsidRPr="00943284">
              <w:rPr>
                <w:rFonts w:cs="Arial"/>
                <w:lang w:val="en-US"/>
              </w:rPr>
              <w:t>task</w:t>
            </w:r>
            <w:r w:rsidRPr="00943284" w:rsidR="00EE660A">
              <w:rPr>
                <w:rFonts w:cs="Arial"/>
                <w:lang w:val="en-US"/>
              </w:rPr>
              <w:t xml:space="preserve"> for</w:t>
            </w:r>
            <w:r w:rsidRPr="00943284" w:rsidR="00EE660A">
              <w:rPr>
                <w:rFonts w:cs="Arial"/>
              </w:rPr>
              <w:t xml:space="preserve"> engineering and geodetic survey</w:t>
            </w:r>
            <w:r w:rsidRPr="00943284" w:rsidR="00EE660A">
              <w:rPr>
                <w:rFonts w:cs="Arial"/>
                <w:lang w:val="en-US"/>
              </w:rPr>
              <w:t>.</w:t>
            </w:r>
          </w:p>
          <w:p w:rsidRPr="00943284" w:rsidR="00DF146A" w:rsidP="00F81432" w:rsidRDefault="00DF146A" w14:paraId="1AEA7469" w14:textId="05E82F60">
            <w:pPr>
              <w:pStyle w:val="ListParagraph"/>
              <w:numPr>
                <w:ilvl w:val="0"/>
                <w:numId w:val="7"/>
              </w:numPr>
              <w:autoSpaceDE w:val="0"/>
              <w:autoSpaceDN w:val="0"/>
              <w:ind w:left="442"/>
              <w:contextualSpacing w:val="0"/>
              <w:rPr>
                <w:rFonts w:cs="Arial"/>
              </w:rPr>
            </w:pPr>
            <w:r w:rsidRPr="00943284">
              <w:rPr>
                <w:rFonts w:cs="Arial"/>
              </w:rPr>
              <w:t>task for engineering and geological survey;</w:t>
            </w:r>
          </w:p>
          <w:p w:rsidRPr="00943284" w:rsidR="00DF146A" w:rsidP="00F81432" w:rsidRDefault="00DF146A" w14:paraId="2F809366" w14:textId="77777777">
            <w:pPr>
              <w:pStyle w:val="ListParagraph"/>
              <w:numPr>
                <w:ilvl w:val="0"/>
                <w:numId w:val="7"/>
              </w:numPr>
              <w:autoSpaceDE w:val="0"/>
              <w:autoSpaceDN w:val="0"/>
              <w:ind w:left="442"/>
              <w:contextualSpacing w:val="0"/>
              <w:rPr>
                <w:rFonts w:cs="Arial"/>
              </w:rPr>
            </w:pPr>
            <w:r w:rsidRPr="00943284">
              <w:rPr>
                <w:rFonts w:cs="Arial"/>
              </w:rPr>
              <w:t>questionnaires for the formation of technical conditions.</w:t>
            </w:r>
          </w:p>
          <w:p w:rsidRPr="00943284" w:rsidR="00DF146A" w:rsidP="0042742C" w:rsidRDefault="00DF146A" w14:paraId="72A36CD2" w14:textId="474B95EB">
            <w:pPr>
              <w:rPr>
                <w:rFonts w:cs="Arial"/>
              </w:rPr>
            </w:pPr>
            <w:r w:rsidRPr="00943284">
              <w:rPr>
                <w:rFonts w:cs="Arial"/>
              </w:rPr>
              <w:t xml:space="preserve">Obtaining technical conditions and urban planning conditions and restrictions on the development of land plots necessary for the performance of design works (if necessary) is carried out by the </w:t>
            </w:r>
            <w:r w:rsidRPr="00943284" w:rsidR="000A58A6">
              <w:rPr>
                <w:rFonts w:cs="Arial"/>
              </w:rPr>
              <w:t>Partner</w:t>
            </w:r>
            <w:r w:rsidRPr="00943284">
              <w:rPr>
                <w:rFonts w:cs="Arial"/>
              </w:rPr>
              <w:t>.</w:t>
            </w:r>
          </w:p>
          <w:p w:rsidRPr="00943284" w:rsidR="00DF146A" w:rsidP="0042742C" w:rsidRDefault="00DF146A" w14:paraId="02929A0C" w14:textId="19E61575">
            <w:pPr>
              <w:rPr>
                <w:rFonts w:cs="Arial"/>
              </w:rPr>
            </w:pPr>
            <w:r w:rsidRPr="00943284">
              <w:rPr>
                <w:rFonts w:cs="Arial"/>
              </w:rPr>
              <w:t xml:space="preserve">The background seismic intensity in points according to the scale of DSTU B.V.1.1-28 for the hazard level of 1% according to the map of the ZRS 2004 "C" is 6 points for the city of </w:t>
            </w:r>
            <w:r w:rsidRPr="00943284" w:rsidR="00816530">
              <w:rPr>
                <w:rFonts w:cs="Arial"/>
              </w:rPr>
              <w:t>Chernihiv</w:t>
            </w:r>
            <w:r w:rsidRPr="00943284">
              <w:rPr>
                <w:rFonts w:cs="Arial"/>
              </w:rPr>
              <w:t>.</w:t>
            </w:r>
          </w:p>
          <w:p w:rsidRPr="00943284" w:rsidR="00DF146A" w:rsidP="0042742C" w:rsidRDefault="00DF146A" w14:paraId="4D2C653F" w14:textId="77777777">
            <w:pPr>
              <w:rPr>
                <w:rFonts w:cs="Arial"/>
              </w:rPr>
            </w:pPr>
            <w:r w:rsidRPr="00943284">
              <w:rPr>
                <w:rFonts w:cs="Arial"/>
              </w:rPr>
              <w:t>The group of soil properties is determined by geological surveys in accordance with paragraph 11.</w:t>
            </w:r>
          </w:p>
        </w:tc>
        <w:tc>
          <w:tcPr>
            <w:tcW w:w="5862" w:type="dxa"/>
          </w:tcPr>
          <w:p w:rsidRPr="00943284" w:rsidR="00D94DDD" w:rsidP="00D94DDD" w:rsidRDefault="00D94DDD" w14:paraId="4F0AEF8B" w14:textId="7DC3A7C8">
            <w:pPr>
              <w:rPr>
                <w:rFonts w:eastAsia="Calibri" w:cs="Arial"/>
              </w:rPr>
            </w:pPr>
            <w:r w:rsidRPr="00943284">
              <w:rPr>
                <w:rFonts w:eastAsia="Calibri" w:cs="Arial"/>
              </w:rPr>
              <w:t xml:space="preserve">Вихідні дані для проєктування, що надаються </w:t>
            </w:r>
            <w:r w:rsidRPr="00943284" w:rsidR="00D75898">
              <w:rPr>
                <w:rFonts w:eastAsia="Calibri" w:cs="Arial"/>
              </w:rPr>
              <w:t>Партнер</w:t>
            </w:r>
            <w:r w:rsidRPr="00943284">
              <w:rPr>
                <w:rFonts w:eastAsia="Calibri" w:cs="Arial"/>
              </w:rPr>
              <w:t>ом:  </w:t>
            </w:r>
          </w:p>
          <w:p w:rsidRPr="00943284" w:rsidR="00D94DDD" w:rsidP="00611B46" w:rsidRDefault="00D94DDD" w14:paraId="719490B1" w14:textId="77777777">
            <w:pPr>
              <w:numPr>
                <w:ilvl w:val="0"/>
                <w:numId w:val="22"/>
              </w:numPr>
              <w:ind w:left="469"/>
              <w:rPr>
                <w:rFonts w:eastAsia="Calibri" w:cs="Arial"/>
              </w:rPr>
            </w:pPr>
            <w:r w:rsidRPr="00943284">
              <w:rPr>
                <w:rFonts w:eastAsia="Calibri" w:cs="Arial"/>
              </w:rPr>
              <w:t>наказ по підприємству; </w:t>
            </w:r>
          </w:p>
          <w:p w:rsidRPr="00943284" w:rsidR="00D94DDD" w:rsidP="00611B46" w:rsidRDefault="00D94DDD" w14:paraId="6B7FD766" w14:textId="77777777">
            <w:pPr>
              <w:numPr>
                <w:ilvl w:val="0"/>
                <w:numId w:val="22"/>
              </w:numPr>
              <w:ind w:left="469"/>
              <w:rPr>
                <w:rFonts w:eastAsia="Calibri" w:cs="Arial"/>
              </w:rPr>
            </w:pPr>
            <w:r w:rsidRPr="00943284">
              <w:rPr>
                <w:rFonts w:eastAsia="Calibri" w:cs="Arial"/>
              </w:rPr>
              <w:t>протокол якості газу; </w:t>
            </w:r>
          </w:p>
          <w:p w:rsidRPr="00943284" w:rsidR="00D94DDD" w:rsidP="00611B46" w:rsidRDefault="00D94DDD" w14:paraId="2277630F" w14:textId="77777777">
            <w:pPr>
              <w:numPr>
                <w:ilvl w:val="0"/>
                <w:numId w:val="22"/>
              </w:numPr>
              <w:ind w:left="469"/>
              <w:rPr>
                <w:rFonts w:eastAsia="Calibri" w:cs="Arial"/>
              </w:rPr>
            </w:pPr>
            <w:r w:rsidRPr="00943284">
              <w:rPr>
                <w:rFonts w:eastAsia="Calibri" w:cs="Arial"/>
              </w:rPr>
              <w:t>ТУ на газопостачання; </w:t>
            </w:r>
          </w:p>
          <w:p w:rsidRPr="00943284" w:rsidR="00D94DDD" w:rsidP="00611B46" w:rsidRDefault="00D94DDD" w14:paraId="3D714051" w14:textId="1069151A">
            <w:pPr>
              <w:numPr>
                <w:ilvl w:val="0"/>
                <w:numId w:val="22"/>
              </w:numPr>
              <w:ind w:left="469"/>
              <w:rPr>
                <w:rFonts w:eastAsia="Calibri" w:cs="Arial"/>
              </w:rPr>
            </w:pPr>
            <w:r w:rsidRPr="00943284">
              <w:rPr>
                <w:rFonts w:eastAsia="Calibri" w:cs="Arial"/>
              </w:rPr>
              <w:t>фонові концентрації, кліматична характеристика та діючі дозволи на викиди котельні;</w:t>
            </w:r>
          </w:p>
          <w:p w:rsidRPr="00943284" w:rsidR="00D94DDD" w:rsidP="00611B46" w:rsidRDefault="00D94DDD" w14:paraId="3CBD2789" w14:textId="77777777">
            <w:pPr>
              <w:numPr>
                <w:ilvl w:val="0"/>
                <w:numId w:val="22"/>
              </w:numPr>
              <w:ind w:left="469"/>
              <w:rPr>
                <w:rFonts w:eastAsia="Calibri" w:cs="Arial"/>
              </w:rPr>
            </w:pPr>
            <w:r w:rsidRPr="00943284">
              <w:rPr>
                <w:rFonts w:eastAsia="Calibri" w:cs="Arial"/>
              </w:rPr>
              <w:t>інші вихідні дані для виконання розділу OBHC проєкту; </w:t>
            </w:r>
          </w:p>
          <w:p w:rsidRPr="00943284" w:rsidR="00D94DDD" w:rsidP="00611B46" w:rsidRDefault="00D94DDD" w14:paraId="3FA290E1" w14:textId="77777777">
            <w:pPr>
              <w:numPr>
                <w:ilvl w:val="0"/>
                <w:numId w:val="22"/>
              </w:numPr>
              <w:ind w:left="469"/>
              <w:rPr>
                <w:rFonts w:eastAsia="Calibri" w:cs="Arial"/>
              </w:rPr>
            </w:pPr>
            <w:r w:rsidRPr="00943284">
              <w:rPr>
                <w:rFonts w:eastAsia="Calibri" w:cs="Arial"/>
              </w:rPr>
              <w:t>технічна документація виробника когенераційної установки (КГУ). </w:t>
            </w:r>
          </w:p>
          <w:p w:rsidRPr="00943284" w:rsidR="00D94DDD" w:rsidP="00611B46" w:rsidRDefault="00D94DDD" w14:paraId="5A9CE6F9" w14:textId="77777777">
            <w:pPr>
              <w:pStyle w:val="ListParagraph"/>
              <w:numPr>
                <w:ilvl w:val="0"/>
                <w:numId w:val="22"/>
              </w:numPr>
              <w:ind w:left="469"/>
              <w:rPr>
                <w:rFonts w:eastAsia="Calibri" w:cs="Arial"/>
              </w:rPr>
            </w:pPr>
            <w:r w:rsidRPr="00943284">
              <w:rPr>
                <w:rFonts w:eastAsia="Calibri" w:cs="Arial"/>
              </w:rPr>
              <w:t>Вихідні дані для проєктування, що розробляються разом з Виконавцем: </w:t>
            </w:r>
          </w:p>
          <w:p w:rsidRPr="00943284" w:rsidR="00D94DDD" w:rsidP="00611B46" w:rsidRDefault="00D94DDD" w14:paraId="5055B320" w14:textId="77777777">
            <w:pPr>
              <w:numPr>
                <w:ilvl w:val="0"/>
                <w:numId w:val="22"/>
              </w:numPr>
              <w:ind w:left="469"/>
              <w:rPr>
                <w:rFonts w:eastAsia="Calibri" w:cs="Arial"/>
              </w:rPr>
            </w:pPr>
            <w:r w:rsidRPr="00943284">
              <w:rPr>
                <w:rFonts w:eastAsia="Calibri" w:cs="Arial"/>
              </w:rPr>
              <w:t>архітектурно-планувальне завдання; </w:t>
            </w:r>
          </w:p>
          <w:p w:rsidRPr="00943284" w:rsidR="00E02137" w:rsidP="00611B46" w:rsidRDefault="00E02137" w14:paraId="28F0604A" w14:textId="550D508A">
            <w:pPr>
              <w:numPr>
                <w:ilvl w:val="0"/>
                <w:numId w:val="22"/>
              </w:numPr>
              <w:ind w:left="469"/>
              <w:rPr>
                <w:rFonts w:eastAsia="Calibri" w:cs="Arial"/>
              </w:rPr>
            </w:pPr>
            <w:r w:rsidRPr="00943284">
              <w:rPr>
                <w:rFonts w:eastAsia="Calibri" w:cs="Arial"/>
              </w:rPr>
              <w:t>завдання для інженерно-геодезичного вишукування</w:t>
            </w:r>
            <w:r w:rsidRPr="00943284" w:rsidR="00327DDE">
              <w:rPr>
                <w:rFonts w:eastAsia="Calibri" w:cs="Arial"/>
              </w:rPr>
              <w:t>;</w:t>
            </w:r>
          </w:p>
          <w:p w:rsidRPr="00943284" w:rsidR="00D94DDD" w:rsidP="00611B46" w:rsidRDefault="00D94DDD" w14:paraId="02C5B635" w14:textId="77777777">
            <w:pPr>
              <w:numPr>
                <w:ilvl w:val="0"/>
                <w:numId w:val="22"/>
              </w:numPr>
              <w:ind w:left="469"/>
              <w:rPr>
                <w:rFonts w:eastAsia="Calibri" w:cs="Arial"/>
              </w:rPr>
            </w:pPr>
            <w:r w:rsidRPr="00943284">
              <w:rPr>
                <w:rFonts w:eastAsia="Calibri" w:cs="Arial"/>
              </w:rPr>
              <w:t>завдання для інженерно-геологічного вишукування; </w:t>
            </w:r>
          </w:p>
          <w:p w:rsidRPr="00943284" w:rsidR="00D94DDD" w:rsidP="00611B46" w:rsidRDefault="00D94DDD" w14:paraId="75EBD216" w14:textId="77777777">
            <w:pPr>
              <w:numPr>
                <w:ilvl w:val="0"/>
                <w:numId w:val="22"/>
              </w:numPr>
              <w:ind w:left="469"/>
              <w:rPr>
                <w:rFonts w:eastAsia="Calibri" w:cs="Arial"/>
              </w:rPr>
            </w:pPr>
            <w:r w:rsidRPr="00943284">
              <w:rPr>
                <w:rFonts w:eastAsia="Calibri" w:cs="Arial"/>
              </w:rPr>
              <w:t>опитувальні листи для формування технічних умов. </w:t>
            </w:r>
          </w:p>
          <w:p w:rsidRPr="00943284" w:rsidR="00D94DDD" w:rsidP="00D94DDD" w:rsidRDefault="00D94DDD" w14:paraId="72E79718" w14:textId="2346CEE6">
            <w:pPr>
              <w:rPr>
                <w:rFonts w:eastAsia="Calibri" w:cs="Arial"/>
              </w:rPr>
            </w:pPr>
            <w:r w:rsidRPr="00943284">
              <w:rPr>
                <w:rFonts w:eastAsia="Calibri" w:cs="Arial"/>
              </w:rPr>
              <w:t xml:space="preserve">Отримання технічних умов та містобудівних умов і обмежень забудови земельних ділянок, необхідних для виконання проектних робіт (в разі необхідності) виконує </w:t>
            </w:r>
            <w:r w:rsidRPr="00943284" w:rsidR="00D75898">
              <w:rPr>
                <w:rFonts w:eastAsia="Calibri" w:cs="Arial"/>
              </w:rPr>
              <w:t>Партнер</w:t>
            </w:r>
            <w:r w:rsidRPr="00943284">
              <w:rPr>
                <w:rFonts w:eastAsia="Calibri" w:cs="Arial"/>
              </w:rPr>
              <w:t>.</w:t>
            </w:r>
          </w:p>
          <w:p w:rsidRPr="00943284" w:rsidR="00D94DDD" w:rsidP="00D94DDD" w:rsidRDefault="00D94DDD" w14:paraId="399C634A" w14:textId="41510DC9">
            <w:pPr>
              <w:rPr>
                <w:rFonts w:eastAsia="Calibri" w:cs="Arial"/>
              </w:rPr>
            </w:pPr>
            <w:r w:rsidRPr="00943284">
              <w:rPr>
                <w:rFonts w:eastAsia="Calibri" w:cs="Arial"/>
              </w:rPr>
              <w:t xml:space="preserve">Фонова сейсмічна інтенсивність в балах за шкалою ДСТУ Б.В.1.1-28 для рівня небезпеки 1% згідно карти ЗРС 2004 «С» складає 6 балів для м. </w:t>
            </w:r>
            <w:r w:rsidRPr="00943284" w:rsidR="00816530">
              <w:rPr>
                <w:rFonts w:eastAsia="Calibri" w:cs="Arial"/>
              </w:rPr>
              <w:t>Чернігів</w:t>
            </w:r>
            <w:r w:rsidRPr="00943284">
              <w:rPr>
                <w:rFonts w:eastAsia="Calibri" w:cs="Arial"/>
              </w:rPr>
              <w:t>. </w:t>
            </w:r>
          </w:p>
          <w:p w:rsidRPr="00943284" w:rsidR="00D94DDD" w:rsidP="00D94DDD" w:rsidRDefault="00D94DDD" w14:paraId="3F99D331" w14:textId="58D71A01">
            <w:pPr>
              <w:rPr>
                <w:rFonts w:eastAsia="Calibri" w:cs="Arial"/>
              </w:rPr>
            </w:pPr>
            <w:r w:rsidRPr="00943284">
              <w:rPr>
                <w:rFonts w:eastAsia="Calibri" w:cs="Arial"/>
              </w:rPr>
              <w:t>Група властивостей ґрунтів визначається геологічними вишукуваннями згідно пункту 11.</w:t>
            </w:r>
          </w:p>
          <w:p w:rsidRPr="00943284" w:rsidR="00DF146A" w:rsidP="0042742C" w:rsidRDefault="00DF146A" w14:paraId="14E5C425" w14:textId="77777777">
            <w:pPr>
              <w:rPr>
                <w:rFonts w:eastAsia="Calibri" w:cs="Arial"/>
              </w:rPr>
            </w:pPr>
          </w:p>
        </w:tc>
      </w:tr>
      <w:tr w:rsidRPr="007F50C4" w:rsidR="000937FB" w:rsidTr="1422425A" w14:paraId="1CDBB8FE" w14:textId="53F72A65">
        <w:tc>
          <w:tcPr>
            <w:tcW w:w="738" w:type="dxa"/>
            <w:vAlign w:val="center"/>
          </w:tcPr>
          <w:p w:rsidRPr="007F50C4" w:rsidR="00DF146A" w:rsidP="00611B46" w:rsidRDefault="00DF146A" w14:paraId="7C398544" w14:textId="31C80FEA">
            <w:pPr>
              <w:pStyle w:val="ListParagraph"/>
              <w:numPr>
                <w:ilvl w:val="0"/>
                <w:numId w:val="20"/>
              </w:numPr>
              <w:ind w:right="28"/>
              <w:rPr>
                <w:rFonts w:cs="Arial"/>
              </w:rPr>
            </w:pPr>
          </w:p>
        </w:tc>
        <w:tc>
          <w:tcPr>
            <w:tcW w:w="2693" w:type="dxa"/>
          </w:tcPr>
          <w:p w:rsidRPr="007F50C4" w:rsidR="00DF146A" w:rsidP="0075277C" w:rsidRDefault="00DF146A" w14:paraId="45919F6C" w14:textId="77777777">
            <w:pPr>
              <w:rPr>
                <w:rFonts w:cs="Arial"/>
              </w:rPr>
            </w:pPr>
            <w:r w:rsidRPr="007F50C4">
              <w:rPr>
                <w:rFonts w:cs="Arial"/>
              </w:rPr>
              <w:t>Basic technological, construction and architectural planning requirements and characteristics of the object being designed</w:t>
            </w:r>
            <w:r w:rsidRPr="007F50C4" w:rsidR="001247B9">
              <w:rPr>
                <w:rFonts w:cs="Arial"/>
              </w:rPr>
              <w:t>/</w:t>
            </w:r>
          </w:p>
          <w:p w:rsidRPr="007F50C4" w:rsidR="00334BF4" w:rsidP="0075277C" w:rsidRDefault="00334BF4" w14:paraId="27B71898" w14:textId="77777777">
            <w:pPr>
              <w:rPr>
                <w:rFonts w:cs="Arial"/>
              </w:rPr>
            </w:pPr>
          </w:p>
          <w:p w:rsidRPr="007F50C4" w:rsidR="001247B9" w:rsidP="0075277C" w:rsidRDefault="001D24DD" w14:paraId="45BA7B03" w14:textId="5B5AC164">
            <w:pPr>
              <w:rPr>
                <w:rFonts w:cs="Arial"/>
              </w:rPr>
            </w:pPr>
            <w:r w:rsidRPr="007F50C4">
              <w:rPr>
                <w:rFonts w:cs="Arial"/>
              </w:rPr>
              <w:t>Основні технологічні, будівельні та архітектурно планувальні вимоги та характеристики об’єкту, який проєктується</w:t>
            </w:r>
          </w:p>
        </w:tc>
        <w:tc>
          <w:tcPr>
            <w:tcW w:w="5862" w:type="dxa"/>
          </w:tcPr>
          <w:p w:rsidRPr="00943284" w:rsidR="007E6FEE" w:rsidP="00611B46" w:rsidRDefault="00DF146A" w14:paraId="55DE6219" w14:textId="616F32E8">
            <w:pPr>
              <w:pStyle w:val="ListParagraph"/>
              <w:numPr>
                <w:ilvl w:val="1"/>
                <w:numId w:val="23"/>
              </w:numPr>
              <w:ind w:left="442"/>
              <w:rPr>
                <w:rFonts w:cs="Arial"/>
              </w:rPr>
            </w:pPr>
            <w:r w:rsidRPr="00943284">
              <w:rPr>
                <w:rFonts w:cs="Arial"/>
              </w:rPr>
              <w:t>To design a site for the installation of a cogeneration unit (CHP) and auxiliary equipment on the territory of a boiler house</w:t>
            </w:r>
            <w:r w:rsidRPr="00943284" w:rsidR="00CB3592">
              <w:rPr>
                <w:rFonts w:cs="Arial"/>
              </w:rPr>
              <w:t xml:space="preserve"> </w:t>
            </w:r>
            <w:r w:rsidRPr="00943284" w:rsidR="00CB3592">
              <w:rPr>
                <w:rFonts w:cs="Arial"/>
                <w:i/>
                <w:iCs/>
                <w:highlight w:val="yellow"/>
                <w:lang w:val="en-US"/>
              </w:rPr>
              <w:t>[the full address will be disclosed after signing of the contract]</w:t>
            </w:r>
            <w:r w:rsidRPr="00943284" w:rsidR="00CB3592">
              <w:rPr>
                <w:rFonts w:cs="Arial"/>
                <w:lang w:val="en-US"/>
              </w:rPr>
              <w:t xml:space="preserve"> in Chernihiv city,</w:t>
            </w:r>
            <w:r w:rsidRPr="00943284">
              <w:rPr>
                <w:rFonts w:cs="Arial"/>
              </w:rPr>
              <w:t xml:space="preserve"> according to geodesic conditions and requirements of the manufacturer's technical documentation.</w:t>
            </w:r>
          </w:p>
          <w:p w:rsidRPr="00943284" w:rsidR="00DF146A" w:rsidP="007E6FEE" w:rsidRDefault="00DF146A" w14:paraId="19F9A5F6" w14:textId="1C64A321">
            <w:pPr>
              <w:pStyle w:val="ListParagraph"/>
              <w:ind w:left="442"/>
              <w:rPr>
                <w:rFonts w:cs="Arial"/>
              </w:rPr>
            </w:pPr>
            <w:r w:rsidRPr="00943284">
              <w:rPr>
                <w:rFonts w:cs="Arial"/>
              </w:rPr>
              <w:t xml:space="preserve">As the main equipment, a 2G </w:t>
            </w:r>
            <w:r w:rsidRPr="00943284" w:rsidR="009A036E">
              <w:rPr>
                <w:rFonts w:cs="Arial"/>
              </w:rPr>
              <w:t xml:space="preserve">avus 500plus NG </w:t>
            </w:r>
            <w:r w:rsidRPr="00943284">
              <w:rPr>
                <w:rFonts w:cs="Arial"/>
              </w:rPr>
              <w:t xml:space="preserve">cogeneration unit with a nominal unit installed electrical capacity of </w:t>
            </w:r>
            <w:r w:rsidRPr="00943284" w:rsidR="00D32D02">
              <w:rPr>
                <w:rFonts w:cs="Arial"/>
              </w:rPr>
              <w:t>600</w:t>
            </w:r>
            <w:r w:rsidRPr="00943284">
              <w:rPr>
                <w:rFonts w:cs="Arial"/>
              </w:rPr>
              <w:t xml:space="preserve"> kW (400 V) in a container version should be taken.</w:t>
            </w:r>
          </w:p>
          <w:p w:rsidRPr="00943284" w:rsidR="007E6FEE" w:rsidP="00611B46" w:rsidRDefault="00DF146A" w14:paraId="18FAC6BA" w14:textId="77777777">
            <w:pPr>
              <w:pStyle w:val="ListParagraph"/>
              <w:numPr>
                <w:ilvl w:val="1"/>
                <w:numId w:val="23"/>
              </w:numPr>
              <w:ind w:left="442"/>
              <w:rPr>
                <w:rFonts w:cs="Arial"/>
              </w:rPr>
            </w:pPr>
            <w:r w:rsidRPr="00943284">
              <w:rPr>
                <w:rFonts w:cs="Arial"/>
              </w:rPr>
              <w:t>All volumetric planning and design solutions of the cogeneration plant must meet the requirements of the current norms and rules.</w:t>
            </w:r>
          </w:p>
          <w:p w:rsidRPr="00943284" w:rsidR="007E6FEE" w:rsidP="007E6FEE" w:rsidRDefault="00DF146A" w14:paraId="097A05D5" w14:textId="04689B9E">
            <w:pPr>
              <w:pStyle w:val="ListParagraph"/>
              <w:ind w:left="442"/>
              <w:rPr>
                <w:rFonts w:cs="Arial"/>
                <w:lang w:val="en-US"/>
              </w:rPr>
            </w:pPr>
            <w:r w:rsidRPr="00943284">
              <w:rPr>
                <w:rFonts w:cs="Arial"/>
              </w:rPr>
              <w:t>To develop, in agreement with the recipient, main technological, construction and architectural planning solutions.</w:t>
            </w:r>
            <w:r w:rsidRPr="00943284" w:rsidR="00AD24C1">
              <w:rPr>
                <w:rFonts w:cs="Arial"/>
                <w:lang w:val="en-US"/>
              </w:rPr>
              <w:t xml:space="preserve"> In design documentation all technical requirements of the equipment manufacturer must be considered.</w:t>
            </w:r>
          </w:p>
          <w:p w:rsidRPr="00943284" w:rsidR="00B813D5" w:rsidP="00611B46" w:rsidRDefault="00DF146A" w14:paraId="33C240C2" w14:textId="77777777">
            <w:pPr>
              <w:pStyle w:val="ListParagraph"/>
              <w:numPr>
                <w:ilvl w:val="1"/>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42"/>
              <w:rPr>
                <w:rFonts w:cs="Arial"/>
              </w:rPr>
            </w:pPr>
            <w:r w:rsidRPr="00943284">
              <w:rPr>
                <w:rFonts w:eastAsia="Calibri" w:cs="Arial"/>
              </w:rPr>
              <w:t>Gas supply:</w:t>
            </w:r>
          </w:p>
          <w:p w:rsidRPr="00943284" w:rsidR="00DF146A" w:rsidP="00B813D5" w:rsidRDefault="00DF146A" w14:paraId="6F0F6C98" w14:textId="5131F874">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42"/>
              <w:rPr>
                <w:rFonts w:cs="Arial"/>
              </w:rPr>
            </w:pPr>
            <w:r w:rsidRPr="00943284">
              <w:rPr>
                <w:rFonts w:eastAsia="Calibri" w:cs="Arial"/>
              </w:rPr>
              <w:t xml:space="preserve">The section of the gas supply project shall be carried </w:t>
            </w:r>
            <w:r w:rsidRPr="00943284" w:rsidR="00AD24C1">
              <w:rPr>
                <w:rFonts w:eastAsia="Calibri" w:cs="Arial"/>
                <w:lang w:val="en-US"/>
              </w:rPr>
              <w:t>by a separate design organization Chernihiv branch of LLC Hazorozpodilni Merezhi of Ukraine and included to the main design documentation. The chapter will be developed in accordance with the technical conditions issued by Chernihiv branch LLC Hazorozpodilni Merezhi of Ukraine</w:t>
            </w:r>
            <w:r w:rsidRPr="00943284">
              <w:rPr>
                <w:rFonts w:eastAsia="Calibri" w:cs="Arial"/>
              </w:rPr>
              <w:t xml:space="preserve"> and provided by the </w:t>
            </w:r>
            <w:r w:rsidRPr="00943284" w:rsidR="000A58A6">
              <w:rPr>
                <w:rFonts w:eastAsia="Calibri" w:cs="Arial"/>
              </w:rPr>
              <w:t>Partner</w:t>
            </w:r>
            <w:r w:rsidRPr="00943284">
              <w:rPr>
                <w:rFonts w:eastAsia="Calibri" w:cs="Arial"/>
              </w:rPr>
              <w:t>, DBN B.2.5-20:2018 "Gas Supply" in parts:</w:t>
            </w:r>
          </w:p>
          <w:p w:rsidRPr="00943284" w:rsidR="00DF146A" w:rsidP="0042742C" w:rsidRDefault="00DF146A" w14:paraId="3DC608AB" w14:textId="05155C27">
            <w:pPr>
              <w:pStyle w:val="ListParagraph"/>
              <w:numPr>
                <w:ilvl w:val="0"/>
                <w:numId w:val="14"/>
              </w:numPr>
              <w:autoSpaceDE w:val="0"/>
              <w:autoSpaceDN w:val="0"/>
              <w:contextualSpacing w:val="0"/>
              <w:rPr>
                <w:rFonts w:eastAsia="Calibri" w:cs="Arial"/>
              </w:rPr>
            </w:pPr>
            <w:r w:rsidRPr="00943284">
              <w:rPr>
                <w:rFonts w:eastAsia="Calibri" w:cs="Arial"/>
              </w:rPr>
              <w:t>construction of a gas pipeline to CHP</w:t>
            </w:r>
            <w:r w:rsidRPr="00943284" w:rsidR="00257FBF">
              <w:rPr>
                <w:rFonts w:eastAsia="Calibri" w:cs="Arial"/>
                <w:lang w:val="en-US"/>
              </w:rPr>
              <w:t>. In case of an above-ground type of gas pipeline, provide its insulation to ensure that the gas temperature is not less than 0°С during the winter season;</w:t>
            </w:r>
          </w:p>
          <w:p w:rsidRPr="00943284" w:rsidR="00DF146A" w:rsidP="0042742C" w:rsidRDefault="00DF146A" w14:paraId="71474EED" w14:textId="77777777">
            <w:pPr>
              <w:pStyle w:val="ListParagraph"/>
              <w:numPr>
                <w:ilvl w:val="0"/>
                <w:numId w:val="14"/>
              </w:numPr>
              <w:autoSpaceDE w:val="0"/>
              <w:autoSpaceDN w:val="0"/>
              <w:contextualSpacing w:val="0"/>
              <w:rPr>
                <w:rFonts w:eastAsia="Calibri" w:cs="Arial"/>
              </w:rPr>
            </w:pPr>
            <w:r w:rsidRPr="00943284">
              <w:rPr>
                <w:rFonts w:eastAsia="Calibri" w:cs="Arial"/>
              </w:rPr>
              <w:t>to provide a system for regulating and maintaining gas pressure to the CHP;</w:t>
            </w:r>
          </w:p>
          <w:p w:rsidRPr="00943284" w:rsidR="00DF146A" w:rsidP="0042742C" w:rsidRDefault="00DF146A" w14:paraId="57ABCCE3" w14:textId="77777777">
            <w:pPr>
              <w:pStyle w:val="ListParagraph"/>
              <w:numPr>
                <w:ilvl w:val="0"/>
                <w:numId w:val="14"/>
              </w:numPr>
              <w:autoSpaceDE w:val="0"/>
              <w:autoSpaceDN w:val="0"/>
              <w:contextualSpacing w:val="0"/>
              <w:rPr>
                <w:rFonts w:eastAsia="Calibri" w:cs="Arial"/>
              </w:rPr>
            </w:pPr>
            <w:r w:rsidRPr="00943284">
              <w:rPr>
                <w:rFonts w:eastAsia="Calibri" w:cs="Arial"/>
              </w:rPr>
              <w:t>installation of a high-speed gas shut-off valve normally closed with automatic cocking when power is supplied (at the inlet to the CHP);</w:t>
            </w:r>
          </w:p>
          <w:p w:rsidRPr="00943284" w:rsidR="00DF146A" w:rsidP="0042742C" w:rsidRDefault="00DF146A" w14:paraId="74E004CA" w14:textId="2ED86E58">
            <w:pPr>
              <w:pStyle w:val="ListParagraph"/>
              <w:numPr>
                <w:ilvl w:val="0"/>
                <w:numId w:val="14"/>
              </w:numPr>
              <w:autoSpaceDE w:val="0"/>
              <w:autoSpaceDN w:val="0"/>
              <w:contextualSpacing w:val="0"/>
              <w:rPr>
                <w:rFonts w:eastAsia="Calibri" w:cs="Arial"/>
              </w:rPr>
            </w:pPr>
            <w:r w:rsidRPr="00943284">
              <w:rPr>
                <w:rFonts w:eastAsia="Calibri" w:cs="Arial"/>
              </w:rPr>
              <w:t>design and arrangement of a commercial gas metering unit to the CHP in accordance with the current rules and technical specifications</w:t>
            </w:r>
            <w:r w:rsidRPr="00943284" w:rsidR="00220636">
              <w:rPr>
                <w:rFonts w:eastAsia="Calibri" w:cs="Arial"/>
              </w:rPr>
              <w:t xml:space="preserve">, </w:t>
            </w:r>
            <w:r w:rsidRPr="00943284" w:rsidR="00220636">
              <w:rPr>
                <w:rFonts w:eastAsia="Calibri" w:cs="Arial"/>
                <w:lang w:val="en-US"/>
              </w:rPr>
              <w:t>with the installation of a single GMS (Gas Metering Station) for the boiler house and the CHP unit</w:t>
            </w:r>
            <w:r w:rsidRPr="00943284">
              <w:rPr>
                <w:rFonts w:eastAsia="Calibri" w:cs="Arial"/>
              </w:rPr>
              <w:t>;</w:t>
            </w:r>
          </w:p>
          <w:p w:rsidRPr="00943284" w:rsidR="00DF146A" w:rsidP="0042742C" w:rsidRDefault="00DF146A" w14:paraId="5124C1E7" w14:textId="77777777">
            <w:pPr>
              <w:pStyle w:val="ListParagraph"/>
              <w:numPr>
                <w:ilvl w:val="0"/>
                <w:numId w:val="14"/>
              </w:numPr>
              <w:autoSpaceDE w:val="0"/>
              <w:autoSpaceDN w:val="0"/>
              <w:contextualSpacing w:val="0"/>
              <w:rPr>
                <w:rFonts w:eastAsia="Calibri" w:cs="Arial"/>
              </w:rPr>
            </w:pPr>
            <w:r w:rsidRPr="00943284">
              <w:rPr>
                <w:rFonts w:eastAsia="Calibri" w:cs="Arial"/>
              </w:rPr>
              <w:t>ensure the transmission of data to the dispatch center of the Gas Distribution Network (GDN) Operator in accordance with the "Code of Gas Distribution Systems" and integrate it into the existing metering system;</w:t>
            </w:r>
          </w:p>
          <w:p w:rsidRPr="00943284" w:rsidR="00DF146A" w:rsidP="0042742C" w:rsidRDefault="00DF146A" w14:paraId="0A2F92F6" w14:textId="77777777">
            <w:pPr>
              <w:pStyle w:val="ListParagraph"/>
              <w:numPr>
                <w:ilvl w:val="0"/>
                <w:numId w:val="14"/>
              </w:numPr>
              <w:autoSpaceDE w:val="0"/>
              <w:autoSpaceDN w:val="0"/>
              <w:contextualSpacing w:val="0"/>
              <w:rPr>
                <w:rFonts w:eastAsia="Calibri" w:cs="Arial"/>
              </w:rPr>
            </w:pPr>
            <w:r w:rsidRPr="00943284">
              <w:rPr>
                <w:rFonts w:eastAsia="Calibri" w:cs="Arial"/>
              </w:rPr>
              <w:t>The CHP must be equipped with gas detectors for CH</w:t>
            </w:r>
            <w:r w:rsidRPr="00943284">
              <w:rPr>
                <w:rFonts w:ascii="Cambria Math" w:hAnsi="Cambria Math" w:eastAsia="Calibri" w:cs="Cambria Math"/>
              </w:rPr>
              <w:t>₄</w:t>
            </w:r>
            <w:r w:rsidRPr="00943284">
              <w:rPr>
                <w:rFonts w:eastAsia="Calibri" w:cs="Arial"/>
              </w:rPr>
              <w:t>, CO with signal transmission to the protection system and to the gas shut-off valve.</w:t>
            </w:r>
          </w:p>
          <w:p w:rsidRPr="00943284" w:rsidR="00DF146A" w:rsidP="0042742C" w:rsidRDefault="00DF146A" w14:paraId="5E25AB40" w14:textId="32E38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Arial"/>
                <w:b/>
                <w:bCs/>
              </w:rPr>
            </w:pPr>
            <w:r w:rsidRPr="00943284">
              <w:rPr>
                <w:rFonts w:eastAsia="Calibri" w:cs="Arial"/>
              </w:rPr>
              <w:t>Gas pressure at the connection point must be in accordance with the technical specifications issued by</w:t>
            </w:r>
            <w:r w:rsidRPr="00943284" w:rsidR="00375DE4">
              <w:rPr>
                <w:rFonts w:eastAsia="Calibri" w:cs="Arial"/>
                <w:lang w:val="en-US"/>
              </w:rPr>
              <w:t xml:space="preserve">Chernihiv branch LLC </w:t>
            </w:r>
            <w:proofErr w:type="spellStart"/>
            <w:r w:rsidRPr="00943284" w:rsidR="00375DE4">
              <w:rPr>
                <w:rFonts w:eastAsia="Calibri" w:cs="Arial"/>
                <w:lang w:val="en-US"/>
              </w:rPr>
              <w:t>Hazorozpodilni</w:t>
            </w:r>
            <w:proofErr w:type="spellEnd"/>
            <w:r w:rsidRPr="00943284" w:rsidR="00375DE4">
              <w:rPr>
                <w:rFonts w:eastAsia="Calibri" w:cs="Arial"/>
                <w:lang w:val="en-US"/>
              </w:rPr>
              <w:t xml:space="preserve"> Merezhi of Ukraine</w:t>
            </w:r>
            <w:r w:rsidRPr="00943284" w:rsidDel="00375DE4" w:rsidR="00375DE4">
              <w:rPr>
                <w:rFonts w:eastAsia="Calibri" w:cs="Arial"/>
              </w:rPr>
              <w:t xml:space="preserve"> </w:t>
            </w:r>
            <w:r w:rsidRPr="00943284">
              <w:rPr>
                <w:rFonts w:eastAsia="Calibri" w:cs="Arial"/>
              </w:rPr>
              <w:t>.</w:t>
            </w:r>
          </w:p>
          <w:p w:rsidRPr="00943284" w:rsidR="00DF146A" w:rsidP="0042742C" w:rsidRDefault="00DF146A" w14:paraId="6627A5D1" w14:textId="49FB8DE7">
            <w:pPr>
              <w:rPr>
                <w:rFonts w:eastAsia="Calibri" w:cs="Arial"/>
                <w:bCs/>
              </w:rPr>
            </w:pPr>
            <w:r w:rsidRPr="00943284">
              <w:rPr>
                <w:rFonts w:eastAsia="Calibri" w:cs="Arial"/>
                <w:bCs/>
              </w:rPr>
              <w:t>1</w:t>
            </w:r>
            <w:r w:rsidRPr="00943284" w:rsidR="00DE7CD7">
              <w:rPr>
                <w:rFonts w:eastAsia="Calibri" w:cs="Arial"/>
                <w:bCs/>
              </w:rPr>
              <w:t>4</w:t>
            </w:r>
            <w:r w:rsidRPr="00943284">
              <w:rPr>
                <w:rFonts w:eastAsia="Calibri" w:cs="Arial"/>
                <w:bCs/>
              </w:rPr>
              <w:t>.4. Production technology:</w:t>
            </w:r>
          </w:p>
          <w:p w:rsidRPr="00943284" w:rsidR="00DF146A" w:rsidP="0042742C" w:rsidRDefault="00DF146A" w14:paraId="1A112E87" w14:textId="434A2247">
            <w:pPr>
              <w:rPr>
                <w:rFonts w:eastAsia="Calibri" w:cs="Arial"/>
              </w:rPr>
            </w:pPr>
            <w:r w:rsidRPr="00943284">
              <w:rPr>
                <w:rFonts w:eastAsia="Calibri" w:cs="Arial"/>
              </w:rPr>
              <w:t xml:space="preserve">The project should </w:t>
            </w:r>
            <w:r w:rsidRPr="00943284" w:rsidR="00B11203">
              <w:rPr>
                <w:rFonts w:eastAsia="Calibri" w:cs="Arial"/>
              </w:rPr>
              <w:t>foresee</w:t>
            </w:r>
            <w:r w:rsidRPr="00943284">
              <w:rPr>
                <w:rFonts w:eastAsia="Calibri" w:cs="Arial"/>
              </w:rPr>
              <w:t>:</w:t>
            </w:r>
          </w:p>
          <w:p w:rsidRPr="00943284" w:rsidR="00DF146A" w:rsidP="0042742C" w:rsidRDefault="00DF146A" w14:paraId="20329E3A" w14:textId="77777777">
            <w:pPr>
              <w:pStyle w:val="ListParagraph"/>
              <w:numPr>
                <w:ilvl w:val="1"/>
                <w:numId w:val="16"/>
              </w:numPr>
              <w:autoSpaceDE w:val="0"/>
              <w:autoSpaceDN w:val="0"/>
              <w:contextualSpacing w:val="0"/>
              <w:rPr>
                <w:rFonts w:eastAsia="Calibri" w:cs="Arial"/>
              </w:rPr>
            </w:pPr>
            <w:r w:rsidRPr="00943284">
              <w:rPr>
                <w:rFonts w:eastAsia="Calibri" w:cs="Arial"/>
              </w:rPr>
              <w:t>the possibility to use an existing chimney, to be check by calculations. If necessary, provide construction of a new chimney. The chimney must be insulated, the inner surface must ensure the possibility of its operation in condensing mode. Diameter - according to the calculation, height - according to the calculation (take into account the presence of existing buildings);</w:t>
            </w:r>
          </w:p>
          <w:p w:rsidRPr="00943284" w:rsidR="00DF146A" w:rsidP="0042742C" w:rsidRDefault="00DF146A" w14:paraId="50ECDEDA" w14:textId="50E00483">
            <w:pPr>
              <w:pStyle w:val="ListParagraph"/>
              <w:numPr>
                <w:ilvl w:val="1"/>
                <w:numId w:val="16"/>
              </w:numPr>
              <w:autoSpaceDE w:val="0"/>
              <w:autoSpaceDN w:val="0"/>
              <w:contextualSpacing w:val="0"/>
              <w:rPr>
                <w:rFonts w:eastAsia="Calibri" w:cs="Arial"/>
              </w:rPr>
            </w:pPr>
            <w:r w:rsidRPr="00943284">
              <w:rPr>
                <w:rFonts w:eastAsia="Calibri" w:cs="Arial"/>
              </w:rPr>
              <w:t>installation of energy-efficient auxiliary equipment</w:t>
            </w:r>
            <w:r w:rsidRPr="00943284" w:rsidR="005A5DC8">
              <w:rPr>
                <w:rFonts w:eastAsia="Calibri" w:cs="Arial"/>
                <w:lang w:val="en-US"/>
              </w:rPr>
              <w:t xml:space="preserve">, including </w:t>
            </w:r>
            <w:r w:rsidRPr="00943284" w:rsidR="00D423C7">
              <w:rPr>
                <w:rFonts w:eastAsia="Calibri" w:cs="Arial"/>
                <w:lang w:val="en-US"/>
              </w:rPr>
              <w:t xml:space="preserve">2 electric boilers with single capacity not less than 100 kW </w:t>
            </w:r>
            <w:r w:rsidRPr="00943284" w:rsidR="00B36C65">
              <w:rPr>
                <w:rFonts w:eastAsia="Calibri" w:cs="Arial"/>
                <w:lang w:val="en-US"/>
              </w:rPr>
              <w:t xml:space="preserve">to ensure the CHP operation in the island mode </w:t>
            </w:r>
            <w:r w:rsidRPr="00943284" w:rsidR="005C1173">
              <w:rPr>
                <w:rFonts w:eastAsia="Calibri" w:cs="Arial"/>
                <w:lang w:val="en-US"/>
              </w:rPr>
              <w:t>for own needs</w:t>
            </w:r>
            <w:r w:rsidRPr="00943284">
              <w:rPr>
                <w:rFonts w:eastAsia="Calibri" w:cs="Arial"/>
              </w:rPr>
              <w:t>;</w:t>
            </w:r>
          </w:p>
          <w:p w:rsidRPr="00943284" w:rsidR="00DF146A" w:rsidP="0042742C" w:rsidRDefault="00DF146A" w14:paraId="2A2E2B7C" w14:textId="77777777">
            <w:pPr>
              <w:pStyle w:val="ListParagraph"/>
              <w:numPr>
                <w:ilvl w:val="1"/>
                <w:numId w:val="15"/>
              </w:numPr>
              <w:autoSpaceDE w:val="0"/>
              <w:autoSpaceDN w:val="0"/>
              <w:contextualSpacing w:val="0"/>
              <w:rPr>
                <w:rFonts w:eastAsia="Calibri" w:cs="Arial"/>
              </w:rPr>
            </w:pPr>
            <w:r w:rsidRPr="00943284">
              <w:rPr>
                <w:rFonts w:eastAsia="Calibri" w:cs="Arial"/>
              </w:rPr>
              <w:t>the process flow diagram should provide for the connection of the coolant from the cooling system of the CHP to the return pipeline of the boiler house and additionally install a plate heat exchanger, if it is not provided in the CHP set;</w:t>
            </w:r>
          </w:p>
          <w:p w:rsidRPr="00943284" w:rsidR="00DF146A" w:rsidP="0042742C" w:rsidRDefault="00DF146A" w14:paraId="4847092A" w14:textId="6F336C5C">
            <w:pPr>
              <w:pStyle w:val="ListParagraph"/>
              <w:numPr>
                <w:ilvl w:val="1"/>
                <w:numId w:val="15"/>
              </w:numPr>
              <w:autoSpaceDE w:val="0"/>
              <w:autoSpaceDN w:val="0"/>
              <w:contextualSpacing w:val="0"/>
              <w:rPr>
                <w:rFonts w:eastAsia="Calibri" w:cs="Arial"/>
              </w:rPr>
            </w:pPr>
            <w:r w:rsidRPr="00943284">
              <w:rPr>
                <w:rFonts w:eastAsia="Calibri" w:cs="Arial"/>
              </w:rPr>
              <w:t>construction of networks for connection to hot water supply during the non-heating period (summer mode);</w:t>
            </w:r>
          </w:p>
          <w:p w:rsidRPr="00943284" w:rsidR="00DF146A" w:rsidP="0042742C" w:rsidRDefault="00DF146A" w14:paraId="68377748" w14:textId="77777777">
            <w:pPr>
              <w:pStyle w:val="ListParagraph"/>
              <w:numPr>
                <w:ilvl w:val="1"/>
                <w:numId w:val="15"/>
              </w:numPr>
              <w:autoSpaceDE w:val="0"/>
              <w:autoSpaceDN w:val="0"/>
              <w:contextualSpacing w:val="0"/>
              <w:rPr>
                <w:rFonts w:eastAsia="Calibri" w:cs="Arial"/>
              </w:rPr>
            </w:pPr>
            <w:r w:rsidRPr="00943284">
              <w:rPr>
                <w:rFonts w:eastAsia="Calibri" w:cs="Arial"/>
              </w:rPr>
              <w:t>construction of external water supply and sewerage networks from the point of tapping to the CHP site (if necessary);</w:t>
            </w:r>
          </w:p>
          <w:p w:rsidRPr="00943284" w:rsidR="00DF146A" w:rsidP="0042742C" w:rsidRDefault="00DF146A" w14:paraId="32E7FBFE" w14:textId="77777777">
            <w:pPr>
              <w:pStyle w:val="ListParagraph"/>
              <w:numPr>
                <w:ilvl w:val="1"/>
                <w:numId w:val="15"/>
              </w:numPr>
              <w:autoSpaceDE w:val="0"/>
              <w:autoSpaceDN w:val="0"/>
              <w:contextualSpacing w:val="0"/>
              <w:rPr>
                <w:rFonts w:eastAsia="Calibri" w:cs="Arial"/>
              </w:rPr>
            </w:pPr>
            <w:r w:rsidRPr="00943284">
              <w:rPr>
                <w:rFonts w:eastAsia="Calibri" w:cs="Arial"/>
              </w:rPr>
              <w:t>accounting for the supply of heat energy to the grid from the CHP;</w:t>
            </w:r>
          </w:p>
          <w:p w:rsidRPr="00943284" w:rsidR="00DF146A" w:rsidP="0042742C" w:rsidRDefault="00DF146A" w14:paraId="08BB1C43" w14:textId="77777777">
            <w:pPr>
              <w:pStyle w:val="ListParagraph"/>
              <w:numPr>
                <w:ilvl w:val="1"/>
                <w:numId w:val="15"/>
              </w:numPr>
              <w:autoSpaceDE w:val="0"/>
              <w:autoSpaceDN w:val="0"/>
              <w:contextualSpacing w:val="0"/>
              <w:rPr>
                <w:rFonts w:eastAsia="Calibri" w:cs="Arial"/>
              </w:rPr>
            </w:pPr>
            <w:r w:rsidRPr="00943284">
              <w:rPr>
                <w:rFonts w:eastAsia="Calibri" w:cs="Arial"/>
              </w:rPr>
              <w:t>accounting for the production and supply of electric energy;</w:t>
            </w:r>
          </w:p>
          <w:p w:rsidRPr="00943284" w:rsidR="00DF146A" w:rsidP="0042742C" w:rsidRDefault="00DF146A" w14:paraId="0D37F9C7" w14:textId="7FC7269C">
            <w:pPr>
              <w:pStyle w:val="ListParagraph"/>
              <w:numPr>
                <w:ilvl w:val="1"/>
                <w:numId w:val="15"/>
              </w:numPr>
              <w:autoSpaceDE w:val="0"/>
              <w:autoSpaceDN w:val="0"/>
              <w:contextualSpacing w:val="0"/>
              <w:rPr>
                <w:rFonts w:eastAsia="Calibri" w:cs="Arial"/>
              </w:rPr>
            </w:pPr>
            <w:r w:rsidRPr="00943284">
              <w:rPr>
                <w:rFonts w:eastAsia="Calibri" w:cs="Arial"/>
              </w:rPr>
              <w:t>connection to the existing electrical networks</w:t>
            </w:r>
            <w:r w:rsidRPr="00943284" w:rsidR="00BD68FA">
              <w:rPr>
                <w:rFonts w:eastAsia="Calibri" w:cs="Arial"/>
              </w:rPr>
              <w:t xml:space="preserve"> 0.4 kV, 50 Hz</w:t>
            </w:r>
            <w:r w:rsidRPr="00943284">
              <w:rPr>
                <w:rFonts w:eastAsia="Calibri" w:cs="Arial"/>
              </w:rPr>
              <w:t xml:space="preserve"> of the boiler house </w:t>
            </w:r>
            <w:r w:rsidRPr="00943284" w:rsidR="00AF6DB1">
              <w:rPr>
                <w:rFonts w:eastAsia="Calibri" w:cs="Arial"/>
              </w:rPr>
              <w:t>switchgear</w:t>
            </w:r>
            <w:r w:rsidRPr="00943284" w:rsidR="009B4A43">
              <w:rPr>
                <w:rFonts w:eastAsia="Calibri" w:cs="Arial"/>
              </w:rPr>
              <w:t>;</w:t>
            </w:r>
          </w:p>
          <w:p w:rsidRPr="00943284" w:rsidR="00DF146A" w:rsidP="0042742C" w:rsidRDefault="00DF146A" w14:paraId="37760D0D" w14:textId="67E409EA">
            <w:pPr>
              <w:pStyle w:val="ListParagraph"/>
              <w:numPr>
                <w:ilvl w:val="1"/>
                <w:numId w:val="15"/>
              </w:numPr>
              <w:autoSpaceDE w:val="0"/>
              <w:autoSpaceDN w:val="0"/>
              <w:contextualSpacing w:val="0"/>
              <w:rPr>
                <w:rFonts w:eastAsia="Calibri" w:cs="Arial"/>
              </w:rPr>
            </w:pPr>
            <w:r w:rsidRPr="00943284">
              <w:rPr>
                <w:rFonts w:eastAsia="Calibri" w:cs="Arial"/>
              </w:rPr>
              <w:t xml:space="preserve">to envision the operation of the CHP in automatic </w:t>
            </w:r>
            <w:r w:rsidRPr="00943284" w:rsidR="009329E8">
              <w:rPr>
                <w:rFonts w:eastAsia="Calibri" w:cs="Arial"/>
                <w:lang w:val="en-US"/>
              </w:rPr>
              <w:t xml:space="preserve">and manual </w:t>
            </w:r>
            <w:r w:rsidRPr="00943284">
              <w:rPr>
                <w:rFonts w:eastAsia="Calibri" w:cs="Arial"/>
              </w:rPr>
              <w:t>mode;</w:t>
            </w:r>
          </w:p>
          <w:p w:rsidRPr="00943284" w:rsidR="00DF146A" w:rsidP="0042742C" w:rsidRDefault="00DF146A" w14:paraId="46DF89AF" w14:textId="77777777">
            <w:pPr>
              <w:pStyle w:val="ListParagraph"/>
              <w:numPr>
                <w:ilvl w:val="1"/>
                <w:numId w:val="15"/>
              </w:numPr>
              <w:autoSpaceDE w:val="0"/>
              <w:autoSpaceDN w:val="0"/>
              <w:contextualSpacing w:val="0"/>
              <w:rPr>
                <w:rFonts w:eastAsia="Calibri" w:cs="Arial"/>
              </w:rPr>
            </w:pPr>
            <w:r w:rsidRPr="00943284">
              <w:rPr>
                <w:rFonts w:eastAsia="Calibri" w:cs="Arial"/>
              </w:rPr>
              <w:t>to envision flue gas sampling sites in accordance with KND 211.2.3.063-98 and DSTU 8812:2018;</w:t>
            </w:r>
          </w:p>
          <w:p w:rsidRPr="00943284" w:rsidR="00DF146A" w:rsidP="0042742C" w:rsidRDefault="00DF146A" w14:paraId="08B1CFE0" w14:textId="77777777">
            <w:pPr>
              <w:pStyle w:val="ListParagraph"/>
              <w:numPr>
                <w:ilvl w:val="1"/>
                <w:numId w:val="15"/>
              </w:numPr>
              <w:autoSpaceDE w:val="0"/>
              <w:autoSpaceDN w:val="0"/>
              <w:contextualSpacing w:val="0"/>
              <w:rPr>
                <w:rFonts w:eastAsia="Calibri" w:cs="Arial"/>
              </w:rPr>
            </w:pPr>
            <w:r w:rsidRPr="00943284">
              <w:rPr>
                <w:rFonts w:eastAsia="Calibri" w:cs="Arial"/>
              </w:rPr>
              <w:t>to envision security and fire alarm of the CHP premises with data output to the central control center;</w:t>
            </w:r>
          </w:p>
          <w:p w:rsidRPr="00943284" w:rsidR="00DF146A" w:rsidP="0042742C" w:rsidRDefault="00DF146A" w14:paraId="28807AED" w14:textId="77777777">
            <w:pPr>
              <w:pStyle w:val="ListParagraph"/>
              <w:numPr>
                <w:ilvl w:val="1"/>
                <w:numId w:val="15"/>
              </w:numPr>
              <w:autoSpaceDE w:val="0"/>
              <w:autoSpaceDN w:val="0"/>
              <w:contextualSpacing w:val="0"/>
              <w:rPr>
                <w:rFonts w:eastAsia="Calibri" w:cs="Arial"/>
              </w:rPr>
            </w:pPr>
            <w:r w:rsidRPr="00943284">
              <w:rPr>
                <w:rFonts w:eastAsia="Calibri" w:cs="Arial"/>
              </w:rPr>
              <w:t>to envision the possibility of operation of the CHP and launch of the boiler room equipment in the absence of electricity from the Distribution system operator (DSO) networks.</w:t>
            </w:r>
          </w:p>
          <w:p w:rsidRPr="00943284" w:rsidR="00F455AD" w:rsidP="0042742C" w:rsidRDefault="00F455AD" w14:paraId="40BEF0B4" w14:textId="67466CD2">
            <w:pPr>
              <w:pStyle w:val="ListParagraph"/>
              <w:numPr>
                <w:ilvl w:val="1"/>
                <w:numId w:val="15"/>
              </w:numPr>
              <w:autoSpaceDE w:val="0"/>
              <w:autoSpaceDN w:val="0"/>
              <w:contextualSpacing w:val="0"/>
              <w:rPr>
                <w:rFonts w:eastAsia="Calibri" w:cs="Arial"/>
              </w:rPr>
            </w:pPr>
            <w:r w:rsidRPr="00943284">
              <w:rPr>
                <w:rFonts w:eastAsia="Calibri" w:cs="Arial"/>
                <w:lang w:val="en-US"/>
              </w:rPr>
              <w:t xml:space="preserve">Ensure </w:t>
            </w:r>
            <w:r w:rsidRPr="00943284" w:rsidR="00964FC4">
              <w:rPr>
                <w:rFonts w:eastAsia="Calibri" w:cs="Arial"/>
                <w:lang w:val="en-US"/>
              </w:rPr>
              <w:t>CHP cannot be switched on</w:t>
            </w:r>
            <w:r w:rsidRPr="00943284" w:rsidR="00165D12">
              <w:rPr>
                <w:rFonts w:eastAsia="Calibri" w:cs="Arial"/>
                <w:lang w:val="en-US"/>
              </w:rPr>
              <w:t xml:space="preserve"> while</w:t>
            </w:r>
            <w:r w:rsidRPr="00943284" w:rsidR="001E1065">
              <w:rPr>
                <w:rFonts w:eastAsia="Calibri" w:cs="Arial"/>
                <w:lang w:val="en-US"/>
              </w:rPr>
              <w:t xml:space="preserve"> the</w:t>
            </w:r>
            <w:r w:rsidRPr="00943284" w:rsidR="00165D12">
              <w:rPr>
                <w:rFonts w:eastAsia="Calibri" w:cs="Arial"/>
                <w:lang w:val="en-US"/>
              </w:rPr>
              <w:t xml:space="preserve"> income circuit breakers</w:t>
            </w:r>
            <w:r w:rsidRPr="00943284" w:rsidR="009D0FEA">
              <w:rPr>
                <w:rFonts w:eastAsia="Calibri" w:cs="Arial"/>
                <w:lang w:val="en-US"/>
              </w:rPr>
              <w:t xml:space="preserve"> of the </w:t>
            </w:r>
            <w:r w:rsidRPr="00943284" w:rsidR="00A5542C">
              <w:rPr>
                <w:rFonts w:eastAsia="Calibri" w:cs="Arial"/>
                <w:lang w:val="en-US"/>
              </w:rPr>
              <w:t>switchgear</w:t>
            </w:r>
            <w:r w:rsidRPr="00943284" w:rsidR="002E36AE">
              <w:rPr>
                <w:rFonts w:eastAsia="Calibri" w:cs="Arial"/>
                <w:lang w:val="en-US"/>
              </w:rPr>
              <w:t xml:space="preserve"> 0,4 kV of the boiler house are turned on.</w:t>
            </w:r>
          </w:p>
          <w:p w:rsidRPr="00943284" w:rsidR="00DF146A" w:rsidP="0042742C" w:rsidRDefault="00DF146A" w14:paraId="63F89290" w14:textId="0795D530">
            <w:pPr>
              <w:rPr>
                <w:rFonts w:eastAsia="Calibri" w:cs="Arial"/>
                <w:bCs/>
              </w:rPr>
            </w:pPr>
            <w:r w:rsidRPr="00943284">
              <w:rPr>
                <w:rFonts w:eastAsia="Calibri" w:cs="Arial"/>
                <w:bCs/>
              </w:rPr>
              <w:t>1</w:t>
            </w:r>
            <w:r w:rsidRPr="00943284" w:rsidR="00DE7CD7">
              <w:rPr>
                <w:rFonts w:eastAsia="Calibri" w:cs="Arial"/>
                <w:bCs/>
              </w:rPr>
              <w:t>4</w:t>
            </w:r>
            <w:r w:rsidRPr="00943284">
              <w:rPr>
                <w:rFonts w:eastAsia="Calibri" w:cs="Arial"/>
                <w:bCs/>
              </w:rPr>
              <w:t>.5. General plan:</w:t>
            </w:r>
          </w:p>
          <w:p w:rsidRPr="00943284" w:rsidR="00DF146A" w:rsidP="0042742C" w:rsidRDefault="00DF146A" w14:paraId="521B8E8E" w14:textId="77777777">
            <w:pPr>
              <w:pStyle w:val="ListParagraph"/>
              <w:numPr>
                <w:ilvl w:val="1"/>
                <w:numId w:val="13"/>
              </w:numPr>
              <w:autoSpaceDE w:val="0"/>
              <w:autoSpaceDN w:val="0"/>
              <w:contextualSpacing w:val="0"/>
              <w:rPr>
                <w:rFonts w:eastAsia="Calibri" w:cs="Arial"/>
                <w:bCs/>
              </w:rPr>
            </w:pPr>
            <w:r w:rsidRPr="00943284">
              <w:rPr>
                <w:rFonts w:eastAsia="Calibri" w:cs="Arial"/>
                <w:bCs/>
              </w:rPr>
              <w:t>to use existing access roads;</w:t>
            </w:r>
          </w:p>
          <w:p w:rsidRPr="00943284" w:rsidR="00DF146A" w:rsidP="0042742C" w:rsidRDefault="00DF146A" w14:paraId="0638BB2D" w14:textId="1E97E9F0">
            <w:pPr>
              <w:pStyle w:val="ListParagraph"/>
              <w:numPr>
                <w:ilvl w:val="1"/>
                <w:numId w:val="13"/>
              </w:numPr>
              <w:autoSpaceDE w:val="0"/>
              <w:autoSpaceDN w:val="0"/>
              <w:contextualSpacing w:val="0"/>
              <w:rPr>
                <w:rFonts w:eastAsia="Calibri" w:cs="Arial"/>
                <w:bCs/>
              </w:rPr>
            </w:pPr>
            <w:r w:rsidRPr="00943284">
              <w:rPr>
                <w:rFonts w:eastAsia="Calibri" w:cs="Arial"/>
                <w:bCs/>
              </w:rPr>
              <w:t xml:space="preserve">the list of structures designed as part of the complex should be determined during the design process and agreed with the </w:t>
            </w:r>
            <w:r w:rsidRPr="00943284" w:rsidR="000A58A6">
              <w:rPr>
                <w:rFonts w:eastAsia="Calibri" w:cs="Arial"/>
                <w:bCs/>
              </w:rPr>
              <w:t>Partner</w:t>
            </w:r>
            <w:r w:rsidRPr="00943284">
              <w:rPr>
                <w:rFonts w:eastAsia="Calibri" w:cs="Arial"/>
                <w:bCs/>
              </w:rPr>
              <w:t>;</w:t>
            </w:r>
          </w:p>
          <w:p w:rsidRPr="00943284" w:rsidR="00092AE7" w:rsidP="0042742C" w:rsidRDefault="00DF146A" w14:paraId="37415359" w14:textId="77777777">
            <w:pPr>
              <w:pStyle w:val="ListParagraph"/>
              <w:numPr>
                <w:ilvl w:val="1"/>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contextualSpacing w:val="0"/>
              <w:rPr>
                <w:rFonts w:eastAsia="Calibri" w:cs="Arial"/>
                <w:bCs/>
              </w:rPr>
            </w:pPr>
            <w:r w:rsidRPr="00943284">
              <w:rPr>
                <w:rFonts w:eastAsia="Calibri" w:cs="Arial"/>
                <w:bCs/>
              </w:rPr>
              <w:t xml:space="preserve">design the exhaust flue gas outlet in accordance with the requirements of the manufacturer's technical documentation in agreement with the </w:t>
            </w:r>
            <w:r w:rsidRPr="00943284" w:rsidR="000A58A6">
              <w:rPr>
                <w:rFonts w:eastAsia="Calibri" w:cs="Arial"/>
                <w:bCs/>
              </w:rPr>
              <w:t>Partner</w:t>
            </w:r>
            <w:r w:rsidRPr="00943284" w:rsidR="00092AE7">
              <w:rPr>
                <w:rFonts w:eastAsia="Calibri" w:cs="Arial"/>
                <w:bCs/>
                <w:lang w:val="en-US"/>
              </w:rPr>
              <w:t>;</w:t>
            </w:r>
          </w:p>
          <w:p w:rsidRPr="00943284" w:rsidR="002A2098" w:rsidP="0042742C" w:rsidRDefault="00092AE7" w14:paraId="530E06DE" w14:textId="1621353F">
            <w:pPr>
              <w:pStyle w:val="ListParagraph"/>
              <w:numPr>
                <w:ilvl w:val="1"/>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contextualSpacing w:val="0"/>
              <w:rPr>
                <w:rFonts w:eastAsia="Calibri" w:cs="Arial"/>
                <w:bCs/>
              </w:rPr>
            </w:pPr>
            <w:r w:rsidRPr="00943284">
              <w:rPr>
                <w:rFonts w:eastAsia="Calibri" w:cs="Arial"/>
                <w:bCs/>
              </w:rPr>
              <w:t>taking into account the density of residential development, calculate noise pollution from the C</w:t>
            </w:r>
            <w:r w:rsidRPr="00943284" w:rsidR="00F005E4">
              <w:rPr>
                <w:rFonts w:eastAsia="Calibri" w:cs="Arial"/>
                <w:bCs/>
                <w:lang w:val="en-US"/>
              </w:rPr>
              <w:t>HP</w:t>
            </w:r>
            <w:r w:rsidRPr="00943284">
              <w:rPr>
                <w:rFonts w:eastAsia="Calibri" w:cs="Arial"/>
                <w:bCs/>
              </w:rPr>
              <w:t xml:space="preserve"> operation and, if necessary, provide for the installation of noise protection screens</w:t>
            </w:r>
            <w:r w:rsidRPr="00943284" w:rsidR="002A2098">
              <w:rPr>
                <w:rFonts w:eastAsia="Calibri" w:cs="Arial"/>
                <w:bCs/>
                <w:lang w:val="en-US"/>
              </w:rPr>
              <w:t>;</w:t>
            </w:r>
          </w:p>
          <w:p w:rsidRPr="00943284" w:rsidR="00DF146A" w:rsidP="0042742C" w:rsidRDefault="002A2098" w14:paraId="49715BCE" w14:textId="1E3D0F29">
            <w:pPr>
              <w:pStyle w:val="ListParagraph"/>
              <w:numPr>
                <w:ilvl w:val="1"/>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contextualSpacing w:val="0"/>
              <w:rPr>
                <w:rFonts w:eastAsia="Calibri" w:cs="Arial"/>
                <w:bCs/>
              </w:rPr>
            </w:pPr>
            <w:r w:rsidRPr="00943284">
              <w:rPr>
                <w:rFonts w:eastAsia="Calibri" w:cs="Arial"/>
                <w:bCs/>
              </w:rPr>
              <w:t>provide first-level engineering protection (reinforced concrete fences) for the main and auxiliary equipment.</w:t>
            </w:r>
          </w:p>
        </w:tc>
        <w:tc>
          <w:tcPr>
            <w:tcW w:w="5862" w:type="dxa"/>
          </w:tcPr>
          <w:p w:rsidRPr="00943284" w:rsidR="001D24DD" w:rsidP="00611B46" w:rsidRDefault="00BE3E6A" w14:paraId="62772C7D" w14:textId="6C68C735">
            <w:pPr>
              <w:pStyle w:val="ListParagraph"/>
              <w:numPr>
                <w:ilvl w:val="0"/>
                <w:numId w:val="24"/>
              </w:numPr>
              <w:ind w:left="469"/>
              <w:rPr>
                <w:rFonts w:cs="Arial"/>
              </w:rPr>
            </w:pPr>
            <w:r w:rsidRPr="00943284">
              <w:rPr>
                <w:rFonts w:cs="Arial"/>
              </w:rPr>
              <w:t>Запроєктувати майданчик для встановлення когенераційної установки (КГУ) та допоміжного обладнання на території котельні за адресою</w:t>
            </w:r>
            <w:r w:rsidRPr="00943284" w:rsidR="00C76286">
              <w:rPr>
                <w:rFonts w:cs="Arial"/>
              </w:rPr>
              <w:t>:</w:t>
            </w:r>
            <w:r w:rsidRPr="00943284">
              <w:rPr>
                <w:rFonts w:cs="Arial"/>
              </w:rPr>
              <w:t xml:space="preserve"> </w:t>
            </w:r>
            <w:r w:rsidRPr="00943284" w:rsidR="00C76286">
              <w:rPr>
                <w:rFonts w:cs="Arial"/>
                <w:color w:val="FF0000"/>
              </w:rPr>
              <w:t xml:space="preserve"> </w:t>
            </w:r>
            <w:r w:rsidRPr="00943284" w:rsidR="00C76286">
              <w:rPr>
                <w:rFonts w:cs="Arial"/>
                <w:i/>
                <w:iCs/>
                <w:highlight w:val="yellow"/>
              </w:rPr>
              <w:t>[буде розкрито після підписання]</w:t>
            </w:r>
            <w:r w:rsidRPr="00943284" w:rsidR="00C76286">
              <w:rPr>
                <w:rFonts w:cs="Arial"/>
              </w:rPr>
              <w:t xml:space="preserve">, </w:t>
            </w:r>
            <w:r w:rsidRPr="00943284">
              <w:rPr>
                <w:rFonts w:cs="Arial"/>
              </w:rPr>
              <w:t xml:space="preserve"> в м. </w:t>
            </w:r>
            <w:r w:rsidRPr="00943284" w:rsidR="00C76286">
              <w:rPr>
                <w:rFonts w:cs="Arial"/>
              </w:rPr>
              <w:t xml:space="preserve">Чернігів </w:t>
            </w:r>
            <w:r w:rsidRPr="00943284">
              <w:rPr>
                <w:rFonts w:cs="Arial"/>
              </w:rPr>
              <w:t>згідно геодезичних умов та вимог технічної документації виробника. </w:t>
            </w:r>
          </w:p>
          <w:p w:rsidRPr="00943284" w:rsidR="00BE3E6A" w:rsidP="001D24DD" w:rsidRDefault="00BE3E6A" w14:paraId="2E53E991" w14:textId="0AAF35F1">
            <w:pPr>
              <w:pStyle w:val="ListParagraph"/>
              <w:ind w:left="469"/>
              <w:rPr>
                <w:rFonts w:cs="Arial"/>
              </w:rPr>
            </w:pPr>
            <w:r w:rsidRPr="00943284">
              <w:rPr>
                <w:rFonts w:cs="Arial"/>
              </w:rPr>
              <w:t xml:space="preserve">В якості основного устаткування прийняти когенераційну установку 2G </w:t>
            </w:r>
            <w:r w:rsidRPr="00943284" w:rsidR="00CA2731">
              <w:rPr>
                <w:rFonts w:cs="Arial"/>
              </w:rPr>
              <w:t xml:space="preserve">avus 500plus NG </w:t>
            </w:r>
            <w:r w:rsidRPr="00943284">
              <w:rPr>
                <w:rFonts w:cs="Arial"/>
              </w:rPr>
              <w:t xml:space="preserve">номінальною одиничною встановленою електричною потужністю </w:t>
            </w:r>
            <w:r w:rsidRPr="00943284" w:rsidR="005179E2">
              <w:rPr>
                <w:rFonts w:cs="Arial"/>
              </w:rPr>
              <w:t>600</w:t>
            </w:r>
            <w:r w:rsidRPr="00943284">
              <w:rPr>
                <w:rFonts w:cs="Arial"/>
              </w:rPr>
              <w:t xml:space="preserve"> кВт (400 В) у контейнерному виконанні</w:t>
            </w:r>
            <w:r w:rsidRPr="00943284" w:rsidR="00897E90">
              <w:rPr>
                <w:rFonts w:cs="Arial"/>
              </w:rPr>
              <w:t>.</w:t>
            </w:r>
          </w:p>
          <w:p w:rsidRPr="00943284" w:rsidR="00897E90" w:rsidP="00611B46" w:rsidRDefault="00BE3E6A" w14:paraId="778CACDE" w14:textId="77777777">
            <w:pPr>
              <w:pStyle w:val="ListParagraph"/>
              <w:numPr>
                <w:ilvl w:val="0"/>
                <w:numId w:val="24"/>
              </w:numPr>
              <w:ind w:left="469"/>
              <w:rPr>
                <w:rFonts w:cs="Arial"/>
              </w:rPr>
            </w:pPr>
            <w:r w:rsidRPr="00943284">
              <w:rPr>
                <w:rFonts w:cs="Arial"/>
              </w:rPr>
              <w:t>Всі об’ємно-планувальні і конструктивні</w:t>
            </w:r>
            <w:r w:rsidRPr="00943284" w:rsidR="00826796">
              <w:rPr>
                <w:rFonts w:cs="Arial"/>
              </w:rPr>
              <w:t xml:space="preserve"> </w:t>
            </w:r>
            <w:r w:rsidRPr="00943284">
              <w:rPr>
                <w:rFonts w:cs="Arial"/>
              </w:rPr>
              <w:t>рішення когенераційної установки повинні відповідати вимогам діючих норм та правил. </w:t>
            </w:r>
          </w:p>
          <w:p w:rsidRPr="00943284" w:rsidR="00BE3E6A" w:rsidP="00897E90" w:rsidRDefault="00BE3E6A" w14:paraId="3EDD992C" w14:textId="5B7049C5">
            <w:pPr>
              <w:pStyle w:val="ListParagraph"/>
              <w:ind w:left="469"/>
              <w:rPr>
                <w:rFonts w:cs="Arial"/>
              </w:rPr>
            </w:pPr>
            <w:r w:rsidRPr="00943284">
              <w:rPr>
                <w:rFonts w:cs="Arial"/>
              </w:rPr>
              <w:t xml:space="preserve">Розробити, по узгодженню з </w:t>
            </w:r>
            <w:r w:rsidRPr="00943284" w:rsidR="00D75898">
              <w:rPr>
                <w:rFonts w:cs="Arial"/>
              </w:rPr>
              <w:t>Партнер</w:t>
            </w:r>
            <w:r w:rsidRPr="00943284">
              <w:rPr>
                <w:rFonts w:cs="Arial"/>
              </w:rPr>
              <w:t>ом, основні технологічні, будівельні та архітектурно планувальні рішення. </w:t>
            </w:r>
            <w:r w:rsidRPr="00943284" w:rsidR="006A419E">
              <w:rPr>
                <w:rFonts w:cs="Arial"/>
              </w:rPr>
              <w:t>Під час проєктування врахувати всі технічні вимоги виробника обладнання.</w:t>
            </w:r>
          </w:p>
          <w:p w:rsidRPr="00943284" w:rsidR="000937FB" w:rsidP="00611B46" w:rsidRDefault="00BE3E6A" w14:paraId="12454BAB" w14:textId="77777777">
            <w:pPr>
              <w:pStyle w:val="ListParagraph"/>
              <w:numPr>
                <w:ilvl w:val="0"/>
                <w:numId w:val="24"/>
              </w:numPr>
              <w:ind w:left="469"/>
              <w:rPr>
                <w:rFonts w:cs="Arial"/>
              </w:rPr>
            </w:pPr>
            <w:r w:rsidRPr="00943284">
              <w:rPr>
                <w:rFonts w:cs="Arial"/>
              </w:rPr>
              <w:t>Газопостачання: </w:t>
            </w:r>
          </w:p>
          <w:p w:rsidRPr="00943284" w:rsidR="00BE3E6A" w:rsidP="000937FB" w:rsidRDefault="00BE3E6A" w14:paraId="72DA6877" w14:textId="6F6352A3">
            <w:pPr>
              <w:pStyle w:val="ListParagraph"/>
              <w:ind w:left="469"/>
              <w:rPr>
                <w:rFonts w:cs="Arial"/>
              </w:rPr>
            </w:pPr>
            <w:r w:rsidRPr="00943284">
              <w:rPr>
                <w:rFonts w:cs="Arial"/>
              </w:rPr>
              <w:t>Розділ проєкту газопостачання викон</w:t>
            </w:r>
            <w:r w:rsidRPr="00943284" w:rsidR="004F459B">
              <w:rPr>
                <w:rFonts w:cs="Arial"/>
              </w:rPr>
              <w:t>ується окремою проєктною організацією</w:t>
            </w:r>
            <w:r w:rsidRPr="00943284" w:rsidR="008D61D8">
              <w:rPr>
                <w:rFonts w:cs="Arial"/>
              </w:rPr>
              <w:t xml:space="preserve"> - </w:t>
            </w:r>
            <w:r w:rsidRPr="00943284" w:rsidR="004F459B">
              <w:rPr>
                <w:rFonts w:cs="Arial"/>
              </w:rPr>
              <w:t xml:space="preserve"> </w:t>
            </w:r>
            <w:r w:rsidRPr="00943284">
              <w:rPr>
                <w:rFonts w:cs="Arial"/>
              </w:rPr>
              <w:t xml:space="preserve"> </w:t>
            </w:r>
            <w:r w:rsidRPr="00943284" w:rsidR="00C76286">
              <w:rPr>
                <w:rFonts w:cs="Arial"/>
              </w:rPr>
              <w:t>Чернігівською філією ТОВ «Газорозподільні мережі України»</w:t>
            </w:r>
            <w:r w:rsidRPr="00943284">
              <w:rPr>
                <w:rFonts w:cs="Arial"/>
              </w:rPr>
              <w:t xml:space="preserve"> </w:t>
            </w:r>
            <w:r w:rsidRPr="00943284" w:rsidR="008D61D8">
              <w:rPr>
                <w:rFonts w:cs="Arial"/>
              </w:rPr>
              <w:t xml:space="preserve">та включається до складу основної проєктної документації. Розділ розробляється у відповідності до ТУ виданих Чернігівською філією ТОВ «Газорозподільні мережі України» </w:t>
            </w:r>
            <w:r w:rsidRPr="00943284">
              <w:rPr>
                <w:rFonts w:cs="Arial"/>
              </w:rPr>
              <w:t xml:space="preserve">та наданих </w:t>
            </w:r>
            <w:r w:rsidRPr="00943284" w:rsidR="00D75898">
              <w:rPr>
                <w:rFonts w:cs="Arial"/>
              </w:rPr>
              <w:t>Партнер</w:t>
            </w:r>
            <w:r w:rsidRPr="00943284">
              <w:rPr>
                <w:rFonts w:cs="Arial"/>
              </w:rPr>
              <w:t>ом, ДБН В.2.5-20:2018 «Газопостачання» в частині: </w:t>
            </w:r>
          </w:p>
          <w:p w:rsidRPr="00943284" w:rsidR="00BE3E6A" w:rsidP="00611B46" w:rsidRDefault="00BE3E6A" w14:paraId="3FE69710" w14:textId="145AB30A">
            <w:pPr>
              <w:numPr>
                <w:ilvl w:val="0"/>
                <w:numId w:val="25"/>
              </w:numPr>
              <w:ind w:left="699"/>
              <w:rPr>
                <w:rFonts w:cs="Arial"/>
              </w:rPr>
            </w:pPr>
            <w:r w:rsidRPr="00943284">
              <w:rPr>
                <w:rFonts w:cs="Arial"/>
              </w:rPr>
              <w:t>будівництво газопроводу до КГУ</w:t>
            </w:r>
            <w:r w:rsidRPr="00943284" w:rsidR="007C7EA7">
              <w:rPr>
                <w:rFonts w:cs="Arial"/>
              </w:rPr>
              <w:t>. В разі застосування надземного газопроводу, передбачити його ізолювання для забезпечення температури газу не нижче 0°С у зимовий період</w:t>
            </w:r>
            <w:r w:rsidRPr="00943284">
              <w:rPr>
                <w:rFonts w:cs="Arial"/>
              </w:rPr>
              <w:t>; </w:t>
            </w:r>
          </w:p>
          <w:p w:rsidRPr="00943284" w:rsidR="00BE3E6A" w:rsidP="00611B46" w:rsidRDefault="00BE3E6A" w14:paraId="0C3E2824" w14:textId="77777777">
            <w:pPr>
              <w:numPr>
                <w:ilvl w:val="0"/>
                <w:numId w:val="25"/>
              </w:numPr>
              <w:ind w:left="699"/>
              <w:rPr>
                <w:rFonts w:cs="Arial"/>
              </w:rPr>
            </w:pPr>
            <w:r w:rsidRPr="00943284">
              <w:rPr>
                <w:rFonts w:cs="Arial"/>
              </w:rPr>
              <w:t>передбачити систему регулювання та підтримання тиску газу до КГУ; </w:t>
            </w:r>
          </w:p>
          <w:p w:rsidRPr="00943284" w:rsidR="00BE3E6A" w:rsidP="00611B46" w:rsidRDefault="00BE3E6A" w14:paraId="4796B310" w14:textId="77777777">
            <w:pPr>
              <w:numPr>
                <w:ilvl w:val="0"/>
                <w:numId w:val="25"/>
              </w:numPr>
              <w:ind w:left="699"/>
              <w:rPr>
                <w:rFonts w:cs="Arial"/>
              </w:rPr>
            </w:pPr>
            <w:r w:rsidRPr="00943284">
              <w:rPr>
                <w:rFonts w:cs="Arial"/>
              </w:rPr>
              <w:t>установку швидкодіючого відсічного газового клапана  нормально закритого з автоматичним взводом при подачі живлення (на вході в КГУ); </w:t>
            </w:r>
          </w:p>
          <w:p w:rsidRPr="00943284" w:rsidR="00BE3E6A" w:rsidP="00611B46" w:rsidRDefault="00BE3E6A" w14:paraId="7B603950" w14:textId="7A29FDDE">
            <w:pPr>
              <w:numPr>
                <w:ilvl w:val="0"/>
                <w:numId w:val="25"/>
              </w:numPr>
              <w:ind w:left="699"/>
              <w:rPr>
                <w:rFonts w:cs="Arial"/>
              </w:rPr>
            </w:pPr>
            <w:r w:rsidRPr="00943284">
              <w:rPr>
                <w:rFonts w:cs="Arial"/>
              </w:rPr>
              <w:t>проєктування та облаштування комерційного вузла обліку газу до КГУ у відповідності до діючих правил та ТУ</w:t>
            </w:r>
            <w:r w:rsidRPr="00943284" w:rsidR="001E45F8">
              <w:rPr>
                <w:rFonts w:cs="Arial"/>
              </w:rPr>
              <w:t>, з влаштуванням єдиного</w:t>
            </w:r>
            <w:r w:rsidRPr="00943284" w:rsidR="00220636">
              <w:rPr>
                <w:rFonts w:cs="Arial"/>
              </w:rPr>
              <w:t xml:space="preserve"> ВОГ</w:t>
            </w:r>
            <w:r w:rsidRPr="00943284" w:rsidR="001E45F8">
              <w:rPr>
                <w:rFonts w:cs="Arial"/>
              </w:rPr>
              <w:t xml:space="preserve"> </w:t>
            </w:r>
            <w:r w:rsidRPr="00943284" w:rsidR="00220636">
              <w:rPr>
                <w:rFonts w:cs="Arial"/>
              </w:rPr>
              <w:t>(</w:t>
            </w:r>
            <w:r w:rsidRPr="00943284" w:rsidR="001E45F8">
              <w:rPr>
                <w:rFonts w:cs="Arial"/>
              </w:rPr>
              <w:t>В</w:t>
            </w:r>
            <w:r w:rsidRPr="00943284" w:rsidR="00220636">
              <w:rPr>
                <w:rFonts w:cs="Arial"/>
              </w:rPr>
              <w:t xml:space="preserve">узла </w:t>
            </w:r>
            <w:r w:rsidRPr="00943284" w:rsidR="001E45F8">
              <w:rPr>
                <w:rFonts w:cs="Arial"/>
              </w:rPr>
              <w:t>О</w:t>
            </w:r>
            <w:r w:rsidRPr="00943284" w:rsidR="00220636">
              <w:rPr>
                <w:rFonts w:cs="Arial"/>
              </w:rPr>
              <w:t xml:space="preserve">бліку </w:t>
            </w:r>
            <w:r w:rsidRPr="00943284" w:rsidR="001E45F8">
              <w:rPr>
                <w:rFonts w:cs="Arial"/>
              </w:rPr>
              <w:t>Г</w:t>
            </w:r>
            <w:r w:rsidRPr="00943284" w:rsidR="00220636">
              <w:rPr>
                <w:rFonts w:cs="Arial"/>
              </w:rPr>
              <w:t xml:space="preserve">азу) </w:t>
            </w:r>
            <w:r w:rsidRPr="00943284" w:rsidR="001E45F8">
              <w:rPr>
                <w:rFonts w:cs="Arial"/>
              </w:rPr>
              <w:t>для котельні та КГУ</w:t>
            </w:r>
          </w:p>
          <w:p w:rsidRPr="00943284" w:rsidR="00BE3E6A" w:rsidP="00611B46" w:rsidRDefault="00BE3E6A" w14:paraId="35839D5C" w14:textId="77777777">
            <w:pPr>
              <w:numPr>
                <w:ilvl w:val="0"/>
                <w:numId w:val="25"/>
              </w:numPr>
              <w:ind w:left="699"/>
              <w:rPr>
                <w:rFonts w:cs="Arial"/>
              </w:rPr>
            </w:pPr>
            <w:r w:rsidRPr="00943284">
              <w:rPr>
                <w:rFonts w:cs="Arial"/>
              </w:rPr>
              <w:t>забезпечити передачу даних на диспетчерський пункт Оператора ГРМ відповідно до «Кодексу газорозподільних систем» та інтегрувати у існуючу систему обліку; </w:t>
            </w:r>
          </w:p>
          <w:p w:rsidRPr="00943284" w:rsidR="00BE3E6A" w:rsidP="00611B46" w:rsidRDefault="00BE3E6A" w14:paraId="1538B076" w14:textId="77777777">
            <w:pPr>
              <w:numPr>
                <w:ilvl w:val="0"/>
                <w:numId w:val="25"/>
              </w:numPr>
              <w:ind w:left="699"/>
              <w:rPr>
                <w:rFonts w:cs="Arial"/>
              </w:rPr>
            </w:pPr>
            <w:r w:rsidRPr="00943284">
              <w:rPr>
                <w:rFonts w:cs="Arial"/>
              </w:rPr>
              <w:t>КГУ повинно бути обладнано сигналізаторами загазованості на CH</w:t>
            </w:r>
            <w:r w:rsidRPr="00943284">
              <w:rPr>
                <w:rFonts w:ascii="Cambria Math" w:hAnsi="Cambria Math" w:cs="Cambria Math"/>
              </w:rPr>
              <w:t>₄</w:t>
            </w:r>
            <w:r w:rsidRPr="00943284">
              <w:rPr>
                <w:rFonts w:cs="Arial"/>
              </w:rPr>
              <w:t>, CO з передачею сигналу в систему захисту та на відсічний клапан газу. </w:t>
            </w:r>
          </w:p>
          <w:p w:rsidRPr="00943284" w:rsidR="00BE3E6A" w:rsidP="00BE3E6A" w:rsidRDefault="00BE3E6A" w14:paraId="3AD650C5" w14:textId="5DD98F21">
            <w:pPr>
              <w:rPr>
                <w:rFonts w:cs="Arial"/>
              </w:rPr>
            </w:pPr>
            <w:r w:rsidRPr="00943284">
              <w:rPr>
                <w:rFonts w:cs="Arial"/>
              </w:rPr>
              <w:t xml:space="preserve">Тиск газу в точці підключення відповідно до ТУ виданих </w:t>
            </w:r>
            <w:r w:rsidRPr="00943284" w:rsidR="00C76286">
              <w:rPr>
                <w:rFonts w:cs="Arial"/>
              </w:rPr>
              <w:t xml:space="preserve">Чернігівською філією ТОВ «Газорозподільні мережі України» </w:t>
            </w:r>
            <w:r w:rsidRPr="00943284">
              <w:rPr>
                <w:rFonts w:cs="Arial"/>
              </w:rPr>
              <w:t>. </w:t>
            </w:r>
          </w:p>
          <w:p w:rsidRPr="00943284" w:rsidR="00BE3E6A" w:rsidP="00611B46" w:rsidRDefault="00BE3E6A" w14:paraId="4AE56E5B" w14:textId="794C37A9">
            <w:pPr>
              <w:pStyle w:val="ListParagraph"/>
              <w:numPr>
                <w:ilvl w:val="0"/>
                <w:numId w:val="24"/>
              </w:numPr>
              <w:ind w:left="557"/>
              <w:rPr>
                <w:rFonts w:cs="Arial"/>
              </w:rPr>
            </w:pPr>
            <w:r w:rsidRPr="00943284">
              <w:rPr>
                <w:rFonts w:cs="Arial"/>
              </w:rPr>
              <w:t>Технологія виробництва: </w:t>
            </w:r>
          </w:p>
          <w:p w:rsidRPr="00943284" w:rsidR="00BE3E6A" w:rsidP="00BE3E6A" w:rsidRDefault="00BE3E6A" w14:paraId="5EC77C43" w14:textId="77777777">
            <w:pPr>
              <w:rPr>
                <w:rFonts w:cs="Arial"/>
              </w:rPr>
            </w:pPr>
            <w:r w:rsidRPr="00943284">
              <w:rPr>
                <w:rFonts w:cs="Arial"/>
              </w:rPr>
              <w:t>Проєктом передбачити: </w:t>
            </w:r>
          </w:p>
          <w:p w:rsidRPr="00943284" w:rsidR="00BE3E6A" w:rsidP="00611B46" w:rsidRDefault="00BE3E6A" w14:paraId="103D45CC" w14:textId="39AA7F32">
            <w:pPr>
              <w:numPr>
                <w:ilvl w:val="0"/>
                <w:numId w:val="26"/>
              </w:numPr>
              <w:rPr>
                <w:rFonts w:cs="Arial"/>
              </w:rPr>
            </w:pPr>
            <w:r w:rsidRPr="00943284">
              <w:rPr>
                <w:rFonts w:cs="Arial"/>
              </w:rPr>
              <w:t>можливість використати існуючу димову трубу, перевірити розрахунками. При необхідності передбачити будівництво нової димової труби. Димова труба повинна бути утеплена, внутрішня поверхня повинна забезпечувати можливість її експлуатації в конденсаційному режимі. Діаметр – згідно з розрахунком, висота – згідно з розрахунком (врахувати наявність існуючої забудови); </w:t>
            </w:r>
          </w:p>
          <w:p w:rsidRPr="00943284" w:rsidR="00BE3E6A" w:rsidP="00611B46" w:rsidRDefault="00BE3E6A" w14:paraId="19AB5371" w14:textId="33CE7C18">
            <w:pPr>
              <w:numPr>
                <w:ilvl w:val="0"/>
                <w:numId w:val="26"/>
              </w:numPr>
              <w:rPr>
                <w:rFonts w:cs="Arial"/>
              </w:rPr>
            </w:pPr>
            <w:r w:rsidRPr="00943284">
              <w:rPr>
                <w:rFonts w:cs="Arial"/>
              </w:rPr>
              <w:t>установку енергоефективного допоміжного обладнання</w:t>
            </w:r>
            <w:r w:rsidRPr="00943284" w:rsidR="002E28F3">
              <w:rPr>
                <w:rFonts w:cs="Arial"/>
              </w:rPr>
              <w:t>, в тому числі 2 електричних котлів потужністю не менш 100 кВт для забезпечення можливості роботи КГУ в режимі «енерго-острів» на власні потреби котельні</w:t>
            </w:r>
            <w:r w:rsidRPr="00943284">
              <w:rPr>
                <w:rFonts w:cs="Arial"/>
              </w:rPr>
              <w:t>; </w:t>
            </w:r>
          </w:p>
          <w:p w:rsidRPr="00943284" w:rsidR="00BE3E6A" w:rsidP="00611B46" w:rsidRDefault="00BE3E6A" w14:paraId="5CACCF98" w14:textId="77777777">
            <w:pPr>
              <w:numPr>
                <w:ilvl w:val="0"/>
                <w:numId w:val="26"/>
              </w:numPr>
              <w:rPr>
                <w:rFonts w:cs="Arial"/>
              </w:rPr>
            </w:pPr>
            <w:r w:rsidRPr="00943284">
              <w:rPr>
                <w:rFonts w:cs="Arial"/>
              </w:rPr>
              <w:t>технологічною схемою передбачити підключення теплоносія з системи охолодження КГУ у зворотній трубопровід котельні та додатково встановити пластинчатий теплообмінник, якщо він не передбачений в комплекті КГУ; </w:t>
            </w:r>
          </w:p>
          <w:p w:rsidRPr="00943284" w:rsidR="00BE3E6A" w:rsidP="00611B46" w:rsidRDefault="00BE3E6A" w14:paraId="6CA4E73D" w14:textId="77777777">
            <w:pPr>
              <w:numPr>
                <w:ilvl w:val="0"/>
                <w:numId w:val="26"/>
              </w:numPr>
              <w:rPr>
                <w:rFonts w:cs="Arial"/>
              </w:rPr>
            </w:pPr>
            <w:r w:rsidRPr="00943284">
              <w:rPr>
                <w:rFonts w:cs="Arial"/>
              </w:rPr>
              <w:t>будівництво мереж для під’єднання до ГВП в неопалювальний період; </w:t>
            </w:r>
          </w:p>
          <w:p w:rsidRPr="00943284" w:rsidR="00BE3E6A" w:rsidP="00611B46" w:rsidRDefault="00BE3E6A" w14:paraId="0D47F404" w14:textId="77777777">
            <w:pPr>
              <w:numPr>
                <w:ilvl w:val="0"/>
                <w:numId w:val="26"/>
              </w:numPr>
              <w:rPr>
                <w:rFonts w:cs="Arial"/>
              </w:rPr>
            </w:pPr>
            <w:r w:rsidRPr="00943284">
              <w:rPr>
                <w:rFonts w:cs="Arial"/>
              </w:rPr>
              <w:t>будівництво зовнішніх мереж водопроводу і каналізації від точки врізання до майданчика КГУ (в разі необхідності); </w:t>
            </w:r>
          </w:p>
          <w:p w:rsidRPr="00943284" w:rsidR="00BE3E6A" w:rsidP="00611B46" w:rsidRDefault="00BE3E6A" w14:paraId="1C6903D0" w14:textId="77777777">
            <w:pPr>
              <w:numPr>
                <w:ilvl w:val="0"/>
                <w:numId w:val="26"/>
              </w:numPr>
              <w:rPr>
                <w:rFonts w:cs="Arial"/>
              </w:rPr>
            </w:pPr>
            <w:r w:rsidRPr="00943284">
              <w:rPr>
                <w:rFonts w:cs="Arial"/>
              </w:rPr>
              <w:t>облік відпуску теплової енергії у мережу від КГУ; </w:t>
            </w:r>
          </w:p>
          <w:p w:rsidRPr="00943284" w:rsidR="00BE3E6A" w:rsidP="00611B46" w:rsidRDefault="00BE3E6A" w14:paraId="03C40B8C" w14:textId="77777777">
            <w:pPr>
              <w:numPr>
                <w:ilvl w:val="0"/>
                <w:numId w:val="26"/>
              </w:numPr>
              <w:rPr>
                <w:rFonts w:cs="Arial"/>
              </w:rPr>
            </w:pPr>
            <w:r w:rsidRPr="00943284">
              <w:rPr>
                <w:rFonts w:cs="Arial"/>
              </w:rPr>
              <w:t>облік виробництва та відпуску електричної енергії; </w:t>
            </w:r>
          </w:p>
          <w:p w:rsidRPr="00943284" w:rsidR="00BE3E6A" w:rsidP="00611B46" w:rsidRDefault="00BE3E6A" w14:paraId="12FBAA31" w14:textId="15534320">
            <w:pPr>
              <w:numPr>
                <w:ilvl w:val="0"/>
                <w:numId w:val="26"/>
              </w:numPr>
              <w:rPr>
                <w:rFonts w:cs="Arial"/>
              </w:rPr>
            </w:pPr>
            <w:r w:rsidRPr="00943284">
              <w:rPr>
                <w:rFonts w:cs="Arial"/>
              </w:rPr>
              <w:t>під’єднання до існуючих електричних мереж</w:t>
            </w:r>
            <w:r w:rsidRPr="00943284" w:rsidR="008816FC">
              <w:rPr>
                <w:rFonts w:cs="Arial"/>
              </w:rPr>
              <w:t xml:space="preserve"> 0,4 кВ, 50 Гц</w:t>
            </w:r>
            <w:r w:rsidRPr="00943284">
              <w:rPr>
                <w:rFonts w:cs="Arial"/>
              </w:rPr>
              <w:t xml:space="preserve"> РП котельні; </w:t>
            </w:r>
          </w:p>
          <w:p w:rsidRPr="00943284" w:rsidR="00BE3E6A" w:rsidP="00611B46" w:rsidRDefault="00BE3E6A" w14:paraId="5BBCD358" w14:textId="30BBF11F">
            <w:pPr>
              <w:numPr>
                <w:ilvl w:val="0"/>
                <w:numId w:val="26"/>
              </w:numPr>
              <w:rPr>
                <w:rFonts w:cs="Arial"/>
              </w:rPr>
            </w:pPr>
            <w:r w:rsidRPr="00943284">
              <w:rPr>
                <w:rFonts w:cs="Arial"/>
              </w:rPr>
              <w:t xml:space="preserve">передбачити роботу КГУ в автоматичному </w:t>
            </w:r>
            <w:r w:rsidRPr="00943284" w:rsidR="00C76286">
              <w:rPr>
                <w:rFonts w:cs="Arial"/>
              </w:rPr>
              <w:t xml:space="preserve">та ручному </w:t>
            </w:r>
            <w:r w:rsidRPr="00943284">
              <w:rPr>
                <w:rFonts w:cs="Arial"/>
              </w:rPr>
              <w:t>режимі; </w:t>
            </w:r>
          </w:p>
          <w:p w:rsidRPr="00943284" w:rsidR="00BE3E6A" w:rsidP="00611B46" w:rsidRDefault="00BE3E6A" w14:paraId="7604C3FD" w14:textId="77777777">
            <w:pPr>
              <w:numPr>
                <w:ilvl w:val="0"/>
                <w:numId w:val="26"/>
              </w:numPr>
              <w:rPr>
                <w:rFonts w:cs="Arial"/>
              </w:rPr>
            </w:pPr>
            <w:r w:rsidRPr="00943284">
              <w:rPr>
                <w:rFonts w:cs="Arial"/>
              </w:rPr>
              <w:t>передбачити місця відбору проб димових газів згідно КНД 211.2.3.063-98 та ДСТУ 8812:2018; </w:t>
            </w:r>
          </w:p>
          <w:p w:rsidRPr="00943284" w:rsidR="00BE3E6A" w:rsidP="00611B46" w:rsidRDefault="00BE3E6A" w14:paraId="2FDFA5C4" w14:textId="77777777">
            <w:pPr>
              <w:numPr>
                <w:ilvl w:val="0"/>
                <w:numId w:val="26"/>
              </w:numPr>
              <w:rPr>
                <w:rFonts w:cs="Arial"/>
              </w:rPr>
            </w:pPr>
            <w:r w:rsidRPr="00943284">
              <w:rPr>
                <w:rFonts w:cs="Arial"/>
              </w:rPr>
              <w:t>передбачити охоронну та  протипожежну сигналізацію приміщення КГУ з виводом даних на центральний диспетчерський пункт; </w:t>
            </w:r>
          </w:p>
          <w:p w:rsidRPr="00943284" w:rsidR="00BE3E6A" w:rsidP="00611B46" w:rsidRDefault="00BE3E6A" w14:paraId="31E71690" w14:textId="1EB04899">
            <w:pPr>
              <w:numPr>
                <w:ilvl w:val="0"/>
                <w:numId w:val="26"/>
              </w:numPr>
              <w:rPr>
                <w:rFonts w:cs="Arial"/>
              </w:rPr>
            </w:pPr>
            <w:r w:rsidRPr="00943284">
              <w:rPr>
                <w:rFonts w:cs="Arial"/>
              </w:rPr>
              <w:t>передбачити можливість роботи КГУ під час відсутності електричної енергії від мереж OCP та запуск обладнання котельні.</w:t>
            </w:r>
          </w:p>
          <w:p w:rsidRPr="00943284" w:rsidR="00B317AF" w:rsidP="00B317AF" w:rsidRDefault="00B317AF" w14:paraId="6BDDD113" w14:textId="0B920FAA">
            <w:pPr>
              <w:numPr>
                <w:ilvl w:val="0"/>
                <w:numId w:val="26"/>
              </w:numPr>
              <w:rPr>
                <w:rFonts w:cs="Arial"/>
              </w:rPr>
            </w:pPr>
            <w:r w:rsidRPr="00943284">
              <w:rPr>
                <w:rFonts w:cs="Arial"/>
              </w:rPr>
              <w:t>передбачити неможливість ввімкнення КГУ при ввімкнених ввідних автоматичних вимикачах в електрощитовій 0,4 кВ котельні.</w:t>
            </w:r>
          </w:p>
          <w:p w:rsidRPr="00943284" w:rsidR="00BE3E6A" w:rsidP="00BE3E6A" w:rsidRDefault="00BE3E6A" w14:paraId="09595B4C" w14:textId="77777777">
            <w:pPr>
              <w:rPr>
                <w:rFonts w:cs="Arial"/>
              </w:rPr>
            </w:pPr>
            <w:r w:rsidRPr="00943284">
              <w:rPr>
                <w:rFonts w:cs="Arial"/>
              </w:rPr>
              <w:t>13.5. Генеральний план: </w:t>
            </w:r>
          </w:p>
          <w:p w:rsidRPr="00943284" w:rsidR="00BE3E6A" w:rsidP="00611B46" w:rsidRDefault="00BE3E6A" w14:paraId="441022F0" w14:textId="77777777">
            <w:pPr>
              <w:numPr>
                <w:ilvl w:val="0"/>
                <w:numId w:val="27"/>
              </w:numPr>
              <w:ind w:left="699"/>
              <w:rPr>
                <w:rFonts w:cs="Arial"/>
              </w:rPr>
            </w:pPr>
            <w:r w:rsidRPr="00943284">
              <w:rPr>
                <w:rFonts w:cs="Arial"/>
              </w:rPr>
              <w:t>під'їзні шляхи використати існуючі; </w:t>
            </w:r>
          </w:p>
          <w:p w:rsidRPr="00943284" w:rsidR="00BE3E6A" w:rsidP="00611B46" w:rsidRDefault="00BE3E6A" w14:paraId="3A193119" w14:textId="7ADB4545">
            <w:pPr>
              <w:numPr>
                <w:ilvl w:val="0"/>
                <w:numId w:val="27"/>
              </w:numPr>
              <w:ind w:left="699"/>
              <w:rPr>
                <w:rFonts w:cs="Arial"/>
              </w:rPr>
            </w:pPr>
            <w:r w:rsidRPr="00943284">
              <w:rPr>
                <w:rFonts w:cs="Arial"/>
              </w:rPr>
              <w:t xml:space="preserve">перелік споруд, що проєктуються у складі комплексу, визначити в процесі проектування та погодити з </w:t>
            </w:r>
            <w:r w:rsidRPr="00943284" w:rsidR="00D75898">
              <w:rPr>
                <w:rFonts w:cs="Arial"/>
              </w:rPr>
              <w:t>Партнер</w:t>
            </w:r>
            <w:r w:rsidRPr="00943284">
              <w:rPr>
                <w:rFonts w:cs="Arial"/>
              </w:rPr>
              <w:t>ом; </w:t>
            </w:r>
          </w:p>
          <w:p w:rsidRPr="00943284" w:rsidR="00D22FD3" w:rsidP="00611B46" w:rsidRDefault="00BE3E6A" w14:paraId="7EC011ED" w14:textId="77777777">
            <w:pPr>
              <w:numPr>
                <w:ilvl w:val="0"/>
                <w:numId w:val="27"/>
              </w:numPr>
              <w:ind w:left="699"/>
              <w:rPr>
                <w:rFonts w:cs="Arial"/>
              </w:rPr>
            </w:pPr>
            <w:r w:rsidRPr="00943284">
              <w:rPr>
                <w:rFonts w:cs="Arial"/>
              </w:rPr>
              <w:t xml:space="preserve">запроєктувати відвід вихідних димових газів відповідно до вимог технічної документації виробника за погодженням з </w:t>
            </w:r>
            <w:r w:rsidRPr="00943284" w:rsidR="00D75898">
              <w:rPr>
                <w:rFonts w:cs="Arial"/>
              </w:rPr>
              <w:t>Партнер</w:t>
            </w:r>
            <w:r w:rsidRPr="00943284">
              <w:rPr>
                <w:rFonts w:cs="Arial"/>
              </w:rPr>
              <w:t>ом.</w:t>
            </w:r>
          </w:p>
          <w:p w:rsidRPr="00943284" w:rsidR="00BE3E6A" w:rsidP="00611B46" w:rsidRDefault="00D22FD3" w14:paraId="737D52BD" w14:textId="40698F18">
            <w:pPr>
              <w:numPr>
                <w:ilvl w:val="0"/>
                <w:numId w:val="27"/>
              </w:numPr>
              <w:ind w:left="699"/>
              <w:rPr>
                <w:rFonts w:cs="Arial"/>
              </w:rPr>
            </w:pPr>
            <w:r w:rsidRPr="00943284">
              <w:rPr>
                <w:rFonts w:cs="Arial"/>
              </w:rPr>
              <w:t xml:space="preserve">враховуючи щільність житлової забудови, виконати </w:t>
            </w:r>
            <w:r w:rsidRPr="00943284" w:rsidR="008653BD">
              <w:rPr>
                <w:rFonts w:cs="Arial"/>
              </w:rPr>
              <w:t>розрахунок</w:t>
            </w:r>
            <w:r w:rsidRPr="00943284">
              <w:rPr>
                <w:rFonts w:cs="Arial"/>
              </w:rPr>
              <w:t xml:space="preserve"> шумового забруднення від роботи КГУ та в разі необхідності передбачити влаштування шумозахисних екранів. </w:t>
            </w:r>
          </w:p>
          <w:p w:rsidRPr="00943284" w:rsidR="009B41E5" w:rsidP="00611B46" w:rsidRDefault="009B41E5" w14:paraId="364F10E4" w14:textId="73172EEE">
            <w:pPr>
              <w:numPr>
                <w:ilvl w:val="0"/>
                <w:numId w:val="27"/>
              </w:numPr>
              <w:ind w:left="699"/>
              <w:rPr>
                <w:rFonts w:cs="Arial"/>
              </w:rPr>
            </w:pPr>
            <w:r w:rsidRPr="00943284">
              <w:rPr>
                <w:rFonts w:cs="Arial"/>
              </w:rPr>
              <w:t xml:space="preserve">передбачити </w:t>
            </w:r>
            <w:r w:rsidRPr="00943284" w:rsidR="004F459B">
              <w:rPr>
                <w:rFonts w:cs="Arial"/>
              </w:rPr>
              <w:t xml:space="preserve">інженерний </w:t>
            </w:r>
            <w:r w:rsidRPr="00943284">
              <w:rPr>
                <w:rFonts w:cs="Arial"/>
              </w:rPr>
              <w:t>захист першого рівня (</w:t>
            </w:r>
            <w:r w:rsidRPr="00943284" w:rsidR="004F459B">
              <w:rPr>
                <w:rFonts w:cs="Arial"/>
              </w:rPr>
              <w:t>залізо</w:t>
            </w:r>
            <w:r w:rsidRPr="00943284">
              <w:rPr>
                <w:rFonts w:cs="Arial"/>
              </w:rPr>
              <w:t>бетонні огородження) основного та допоміжного обладнання.</w:t>
            </w:r>
          </w:p>
          <w:p w:rsidRPr="00943284" w:rsidR="00DF146A" w:rsidP="0042742C" w:rsidRDefault="00DF146A" w14:paraId="4C22462C" w14:textId="77777777">
            <w:pPr>
              <w:rPr>
                <w:rFonts w:cs="Arial"/>
              </w:rPr>
            </w:pPr>
          </w:p>
        </w:tc>
      </w:tr>
      <w:tr w:rsidRPr="007F50C4" w:rsidR="000937FB" w:rsidTr="1422425A" w14:paraId="31C1A281" w14:textId="4E32A8F0">
        <w:tc>
          <w:tcPr>
            <w:tcW w:w="738" w:type="dxa"/>
            <w:vAlign w:val="center"/>
          </w:tcPr>
          <w:p w:rsidRPr="007F50C4" w:rsidR="00DF146A" w:rsidP="00611B46" w:rsidRDefault="00DF146A" w14:paraId="3454A2DE" w14:textId="631754C7">
            <w:pPr>
              <w:pStyle w:val="ListParagraph"/>
              <w:numPr>
                <w:ilvl w:val="0"/>
                <w:numId w:val="20"/>
              </w:numPr>
              <w:ind w:right="28"/>
              <w:rPr>
                <w:rFonts w:cs="Arial"/>
              </w:rPr>
            </w:pPr>
          </w:p>
        </w:tc>
        <w:tc>
          <w:tcPr>
            <w:tcW w:w="2693" w:type="dxa"/>
          </w:tcPr>
          <w:p w:rsidRPr="007F50C4" w:rsidR="00DF146A" w:rsidP="0075277C" w:rsidRDefault="00DF146A" w14:paraId="64A21E47" w14:textId="77777777">
            <w:pPr>
              <w:rPr>
                <w:rFonts w:cs="Arial"/>
              </w:rPr>
            </w:pPr>
            <w:r w:rsidRPr="007F50C4">
              <w:rPr>
                <w:rFonts w:cs="Arial"/>
              </w:rPr>
              <w:t>The sequence of construction, the need to allocate start-up complexes</w:t>
            </w:r>
            <w:r w:rsidRPr="007F50C4" w:rsidR="008F3043">
              <w:rPr>
                <w:rFonts w:cs="Arial"/>
              </w:rPr>
              <w:t>/</w:t>
            </w:r>
          </w:p>
          <w:p w:rsidRPr="007F50C4" w:rsidR="008F3043" w:rsidP="0075277C" w:rsidRDefault="008F3043" w14:paraId="2DF8FA23" w14:textId="05FDF73A">
            <w:pPr>
              <w:rPr>
                <w:rFonts w:cs="Arial"/>
              </w:rPr>
            </w:pPr>
            <w:r w:rsidRPr="007F50C4">
              <w:rPr>
                <w:rFonts w:cs="Arial"/>
              </w:rPr>
              <w:t>Черговість будівництва, необхідність виділення пускових комплексів</w:t>
            </w:r>
          </w:p>
        </w:tc>
        <w:tc>
          <w:tcPr>
            <w:tcW w:w="5862" w:type="dxa"/>
          </w:tcPr>
          <w:p w:rsidRPr="00943284" w:rsidR="00DF146A" w:rsidP="0042742C" w:rsidRDefault="00DF146A" w14:paraId="43A0E23D"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rPr>
            </w:pPr>
            <w:r w:rsidRPr="00943284">
              <w:rPr>
                <w:rFonts w:cs="Arial"/>
              </w:rPr>
              <w:t>One turn.</w:t>
            </w:r>
          </w:p>
          <w:p w:rsidRPr="00943284" w:rsidR="00DF146A" w:rsidP="0042742C" w:rsidRDefault="00DF146A" w14:paraId="0E14099E" w14:textId="77777777">
            <w:pPr>
              <w:rPr>
                <w:rFonts w:cs="Arial"/>
              </w:rPr>
            </w:pPr>
          </w:p>
        </w:tc>
        <w:tc>
          <w:tcPr>
            <w:tcW w:w="5862" w:type="dxa"/>
          </w:tcPr>
          <w:p w:rsidRPr="00943284" w:rsidR="00DF146A" w:rsidP="0042742C" w:rsidRDefault="008F3043" w14:paraId="0887E35F" w14:textId="1D088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rPr>
            </w:pPr>
            <w:r w:rsidRPr="00943284">
              <w:rPr>
                <w:rFonts w:cs="Arial"/>
              </w:rPr>
              <w:t>Одна черга</w:t>
            </w:r>
          </w:p>
        </w:tc>
      </w:tr>
      <w:tr w:rsidRPr="007F50C4" w:rsidR="000937FB" w:rsidTr="1422425A" w14:paraId="26106844" w14:textId="1E4A2CB9">
        <w:tc>
          <w:tcPr>
            <w:tcW w:w="738" w:type="dxa"/>
            <w:vAlign w:val="center"/>
          </w:tcPr>
          <w:p w:rsidRPr="007F50C4" w:rsidR="00DF146A" w:rsidP="00611B46" w:rsidRDefault="00DF146A" w14:paraId="6C83F9DD" w14:textId="111C4F28">
            <w:pPr>
              <w:pStyle w:val="ListParagraph"/>
              <w:numPr>
                <w:ilvl w:val="0"/>
                <w:numId w:val="20"/>
              </w:numPr>
              <w:ind w:right="28"/>
              <w:rPr>
                <w:rFonts w:cs="Arial"/>
              </w:rPr>
            </w:pPr>
          </w:p>
        </w:tc>
        <w:tc>
          <w:tcPr>
            <w:tcW w:w="2693" w:type="dxa"/>
          </w:tcPr>
          <w:p w:rsidRPr="007F50C4" w:rsidR="00DF146A" w:rsidP="0075277C" w:rsidRDefault="00DF146A" w14:paraId="44ED9863" w14:textId="77777777">
            <w:pPr>
              <w:rPr>
                <w:rFonts w:cs="Arial"/>
              </w:rPr>
            </w:pPr>
            <w:r w:rsidRPr="007F50C4">
              <w:rPr>
                <w:rFonts w:cs="Arial"/>
              </w:rPr>
              <w:t>Capacities or characteristics of the object</w:t>
            </w:r>
            <w:r w:rsidRPr="007F50C4" w:rsidR="002114E7">
              <w:rPr>
                <w:rFonts w:cs="Arial"/>
              </w:rPr>
              <w:t>/</w:t>
            </w:r>
          </w:p>
          <w:p w:rsidRPr="007F50C4" w:rsidR="002114E7" w:rsidP="0075277C" w:rsidRDefault="002114E7" w14:paraId="7D6938FE" w14:textId="77777777">
            <w:pPr>
              <w:rPr>
                <w:rFonts w:cs="Arial"/>
              </w:rPr>
            </w:pPr>
          </w:p>
          <w:p w:rsidRPr="007F50C4" w:rsidR="002114E7" w:rsidP="0075277C" w:rsidRDefault="002114E7" w14:paraId="1E158CAC" w14:textId="54D273CE">
            <w:pPr>
              <w:rPr>
                <w:rFonts w:cs="Arial"/>
              </w:rPr>
            </w:pPr>
            <w:r w:rsidRPr="007F50C4">
              <w:rPr>
                <w:rFonts w:cs="Arial"/>
              </w:rPr>
              <w:t>Потужність або характеристика об’єкта </w:t>
            </w:r>
          </w:p>
        </w:tc>
        <w:tc>
          <w:tcPr>
            <w:tcW w:w="5862" w:type="dxa"/>
          </w:tcPr>
          <w:p w:rsidRPr="00943284" w:rsidR="00DF146A" w:rsidP="0042742C" w:rsidRDefault="00DF146A" w14:paraId="3BC25FDA" w14:textId="15D1D5B9">
            <w:pPr>
              <w:rPr>
                <w:rFonts w:cs="Arial"/>
              </w:rPr>
            </w:pPr>
            <w:r w:rsidRPr="00943284">
              <w:rPr>
                <w:rFonts w:cs="Arial"/>
              </w:rPr>
              <w:t xml:space="preserve">Temperature schedule of the existing heat supply system during the heating period: </w:t>
            </w:r>
            <w:r w:rsidRPr="00943284" w:rsidR="001C0336">
              <w:rPr>
                <w:rFonts w:cs="Arial"/>
                <w:lang w:val="en-US"/>
              </w:rPr>
              <w:t>105</w:t>
            </w:r>
            <w:r w:rsidRPr="00943284">
              <w:rPr>
                <w:rFonts w:cs="Arial"/>
              </w:rPr>
              <w:t>/</w:t>
            </w:r>
            <w:r w:rsidRPr="00943284" w:rsidR="001C0336">
              <w:rPr>
                <w:rFonts w:cs="Arial"/>
                <w:lang w:val="en-US"/>
              </w:rPr>
              <w:t>70</w:t>
            </w:r>
            <w:r w:rsidRPr="00943284" w:rsidR="001C0336">
              <w:rPr>
                <w:rFonts w:cs="Arial"/>
              </w:rPr>
              <w:t xml:space="preserve"> </w:t>
            </w:r>
            <w:r w:rsidRPr="00943284">
              <w:rPr>
                <w:rFonts w:cs="Arial"/>
              </w:rPr>
              <w:t>°</w:t>
            </w:r>
            <w:r w:rsidRPr="00943284" w:rsidR="00AD6A99">
              <w:rPr>
                <w:rFonts w:cs="Arial"/>
                <w:lang w:val="en-US"/>
              </w:rPr>
              <w:t>C</w:t>
            </w:r>
            <w:r w:rsidRPr="00943284">
              <w:rPr>
                <w:rFonts w:cs="Arial"/>
              </w:rPr>
              <w:t xml:space="preserve">. </w:t>
            </w:r>
          </w:p>
          <w:p w:rsidRPr="00943284" w:rsidR="00DF146A" w:rsidP="0042742C" w:rsidRDefault="00DF146A" w14:paraId="2AE3FEF8" w14:textId="77777777">
            <w:pPr>
              <w:rPr>
                <w:rFonts w:cs="Arial"/>
              </w:rPr>
            </w:pPr>
            <w:r w:rsidRPr="00943284">
              <w:rPr>
                <w:rFonts w:cs="Arial"/>
              </w:rPr>
              <w:t>Design capacity:</w:t>
            </w:r>
          </w:p>
          <w:p w:rsidRPr="00943284" w:rsidR="00DF146A" w:rsidP="0042742C" w:rsidRDefault="00DF146A" w14:paraId="07B94298" w14:textId="3C40226D">
            <w:pPr>
              <w:pStyle w:val="ListParagraph"/>
              <w:numPr>
                <w:ilvl w:val="0"/>
                <w:numId w:val="12"/>
              </w:numPr>
              <w:autoSpaceDE w:val="0"/>
              <w:autoSpaceDN w:val="0"/>
              <w:contextualSpacing w:val="0"/>
              <w:rPr>
                <w:rFonts w:cs="Arial"/>
              </w:rPr>
            </w:pPr>
            <w:r w:rsidRPr="00943284">
              <w:rPr>
                <w:rFonts w:cs="Arial"/>
              </w:rPr>
              <w:t xml:space="preserve">Thermal energy production - </w:t>
            </w:r>
            <w:r w:rsidRPr="00943284" w:rsidR="0067239C">
              <w:rPr>
                <w:rFonts w:cs="Arial"/>
              </w:rPr>
              <w:t>639</w:t>
            </w:r>
            <w:r w:rsidRPr="00943284">
              <w:rPr>
                <w:rFonts w:cs="Arial"/>
              </w:rPr>
              <w:t xml:space="preserve"> kW;</w:t>
            </w:r>
          </w:p>
          <w:p w:rsidRPr="00943284" w:rsidR="00DF146A" w:rsidP="0042742C" w:rsidRDefault="00DF146A" w14:paraId="693C742B" w14:textId="0174CBEA">
            <w:pPr>
              <w:pStyle w:val="ListParagraph"/>
              <w:numPr>
                <w:ilvl w:val="0"/>
                <w:numId w:val="12"/>
              </w:numPr>
              <w:autoSpaceDE w:val="0"/>
              <w:autoSpaceDN w:val="0"/>
              <w:contextualSpacing w:val="0"/>
              <w:rPr>
                <w:rFonts w:cs="Arial"/>
              </w:rPr>
            </w:pPr>
            <w:r w:rsidRPr="00943284">
              <w:rPr>
                <w:rFonts w:cs="Arial"/>
              </w:rPr>
              <w:t xml:space="preserve">Electricity production - </w:t>
            </w:r>
            <w:r w:rsidRPr="00943284" w:rsidR="0067239C">
              <w:rPr>
                <w:rFonts w:cs="Arial"/>
              </w:rPr>
              <w:t>600</w:t>
            </w:r>
            <w:r w:rsidRPr="00943284">
              <w:rPr>
                <w:rFonts w:cs="Arial"/>
              </w:rPr>
              <w:t xml:space="preserve"> kW with a voltage of 400 V and a frequency of 50 Hz.</w:t>
            </w:r>
          </w:p>
          <w:p w:rsidRPr="00943284" w:rsidR="00DF146A" w:rsidP="0042742C" w:rsidRDefault="00DF146A" w14:paraId="4F41833E" w14:textId="022CE01D">
            <w:pPr>
              <w:rPr>
                <w:rFonts w:cs="Arial"/>
              </w:rPr>
            </w:pPr>
            <w:r w:rsidRPr="00943284">
              <w:rPr>
                <w:rFonts w:cs="Arial"/>
              </w:rPr>
              <w:t>Operating mode: autonomous (island</w:t>
            </w:r>
            <w:r w:rsidRPr="00943284" w:rsidR="00473C9F">
              <w:rPr>
                <w:rFonts w:cs="Arial"/>
              </w:rPr>
              <w:t xml:space="preserve"> mode</w:t>
            </w:r>
            <w:r w:rsidRPr="00943284" w:rsidR="00AD16DD">
              <w:rPr>
                <w:rFonts w:cs="Arial"/>
              </w:rPr>
              <w:t>)</w:t>
            </w:r>
            <w:r w:rsidRPr="00943284" w:rsidR="001A1F44">
              <w:rPr>
                <w:rFonts w:cs="Arial"/>
                <w:lang w:val="en-US"/>
              </w:rPr>
              <w:t xml:space="preserve">; </w:t>
            </w:r>
            <w:r w:rsidRPr="00943284" w:rsidR="006A5EF8">
              <w:rPr>
                <w:rFonts w:cs="Arial"/>
                <w:lang w:val="en-US"/>
              </w:rPr>
              <w:t>provide an option of parallel work with the power grid without generation, or with the possibility to generate extra electric energy for the power grid in the future.</w:t>
            </w:r>
          </w:p>
          <w:p w:rsidRPr="00943284" w:rsidR="00DF146A" w:rsidP="0042742C" w:rsidRDefault="00DF146A" w14:paraId="1F54B166" w14:textId="018ACE11">
            <w:pPr>
              <w:rPr>
                <w:rFonts w:cs="Arial"/>
              </w:rPr>
            </w:pPr>
            <w:r w:rsidRPr="00943284">
              <w:rPr>
                <w:rFonts w:cs="Arial"/>
              </w:rPr>
              <w:t>The max. number of hours of work per year is 8000. (in reality 3000-4000)</w:t>
            </w:r>
          </w:p>
          <w:p w:rsidRPr="00943284" w:rsidR="00DF146A" w:rsidP="0042742C" w:rsidRDefault="00DF146A" w14:paraId="0F2661A9" w14:textId="77777777">
            <w:pPr>
              <w:rPr>
                <w:rFonts w:cs="Arial"/>
              </w:rPr>
            </w:pPr>
            <w:r w:rsidRPr="00943284">
              <w:rPr>
                <w:rFonts w:cs="Arial"/>
              </w:rPr>
              <w:t>Data on fuel types:</w:t>
            </w:r>
          </w:p>
          <w:p w:rsidRPr="00943284" w:rsidR="00DF146A" w:rsidP="0042742C" w:rsidRDefault="00DF146A" w14:paraId="4E7D4E6F" w14:textId="77777777">
            <w:pPr>
              <w:rPr>
                <w:rFonts w:cs="Arial"/>
              </w:rPr>
            </w:pPr>
            <w:r w:rsidRPr="00943284">
              <w:rPr>
                <w:rFonts w:cs="Arial"/>
              </w:rPr>
              <w:t>The main fuel is natural gas.</w:t>
            </w:r>
          </w:p>
          <w:p w:rsidRPr="00943284" w:rsidR="00DF146A" w:rsidP="0042742C" w:rsidRDefault="00DF146A" w14:paraId="3836E173" w14:textId="13A5BE33">
            <w:pPr>
              <w:ind w:right="63"/>
              <w:rPr>
                <w:rFonts w:cs="Arial"/>
              </w:rPr>
            </w:pPr>
            <w:r w:rsidRPr="00943284">
              <w:rPr>
                <w:rFonts w:cs="Arial"/>
              </w:rPr>
              <w:t xml:space="preserve">Connection point: Gas networks of </w:t>
            </w:r>
            <w:r w:rsidRPr="00943284" w:rsidR="00AD6A99">
              <w:rPr>
                <w:rFonts w:cs="Arial"/>
                <w:lang w:val="en-US"/>
              </w:rPr>
              <w:t xml:space="preserve">Chernihiv branch LLC </w:t>
            </w:r>
            <w:proofErr w:type="spellStart"/>
            <w:r w:rsidRPr="00943284" w:rsidR="00AD6A99">
              <w:rPr>
                <w:rFonts w:cs="Arial"/>
                <w:lang w:val="en-US"/>
              </w:rPr>
              <w:t>Hazorozpodilni</w:t>
            </w:r>
            <w:proofErr w:type="spellEnd"/>
            <w:r w:rsidRPr="00943284" w:rsidR="00AD6A99">
              <w:rPr>
                <w:rFonts w:cs="Arial"/>
                <w:lang w:val="en-US"/>
              </w:rPr>
              <w:t xml:space="preserve"> </w:t>
            </w:r>
            <w:proofErr w:type="spellStart"/>
            <w:r w:rsidRPr="00943284" w:rsidR="00AD6A99">
              <w:rPr>
                <w:rFonts w:cs="Arial"/>
                <w:lang w:val="en-US"/>
              </w:rPr>
              <w:t>Merezhi</w:t>
            </w:r>
            <w:proofErr w:type="spellEnd"/>
            <w:r w:rsidRPr="00943284" w:rsidR="00AD6A99">
              <w:rPr>
                <w:rFonts w:cs="Arial"/>
                <w:lang w:val="en-US"/>
              </w:rPr>
              <w:t xml:space="preserve"> of Ukraine</w:t>
            </w:r>
            <w:r w:rsidRPr="00943284">
              <w:rPr>
                <w:rFonts w:cs="Arial"/>
              </w:rPr>
              <w:t>.</w:t>
            </w:r>
          </w:p>
          <w:p w:rsidRPr="00943284" w:rsidR="00DF146A" w:rsidP="0042742C" w:rsidRDefault="00DF146A" w14:paraId="2C73CC8C" w14:textId="77777777">
            <w:pPr>
              <w:ind w:right="63"/>
              <w:rPr>
                <w:rFonts w:cs="Arial"/>
              </w:rPr>
            </w:pPr>
            <w:r w:rsidRPr="00943284">
              <w:rPr>
                <w:rFonts w:cs="Arial"/>
              </w:rPr>
              <w:t xml:space="preserve">Gas source: external supplier. </w:t>
            </w:r>
          </w:p>
          <w:p w:rsidRPr="00943284" w:rsidR="00DF146A" w:rsidP="0042742C" w:rsidRDefault="00DF146A" w14:paraId="717AF38B" w14:textId="77777777">
            <w:pPr>
              <w:ind w:right="63"/>
              <w:rPr>
                <w:rFonts w:cs="Arial"/>
              </w:rPr>
            </w:pPr>
            <w:r w:rsidRPr="00943284">
              <w:rPr>
                <w:rFonts w:cs="Arial"/>
              </w:rPr>
              <w:t>Density - 0.7627 kg/m3.</w:t>
            </w:r>
          </w:p>
          <w:p w:rsidRPr="00943284" w:rsidR="00DF146A" w:rsidP="0042742C" w:rsidRDefault="00DF146A" w14:paraId="14DE0FCA" w14:textId="77777777">
            <w:pPr>
              <w:ind w:right="63"/>
              <w:rPr>
                <w:rFonts w:cs="Arial"/>
              </w:rPr>
            </w:pPr>
            <w:r w:rsidRPr="00943284">
              <w:rPr>
                <w:rFonts w:cs="Arial"/>
              </w:rPr>
              <w:t>Heat of combustion (lower) – 8219 kcal/nm³.</w:t>
            </w:r>
          </w:p>
        </w:tc>
        <w:tc>
          <w:tcPr>
            <w:tcW w:w="5862" w:type="dxa"/>
          </w:tcPr>
          <w:p w:rsidRPr="00943284" w:rsidR="003E5A3C" w:rsidP="003E5A3C" w:rsidRDefault="003E5A3C" w14:paraId="66C09369" w14:textId="587E5B01">
            <w:pPr>
              <w:rPr>
                <w:rFonts w:cs="Arial"/>
              </w:rPr>
            </w:pPr>
            <w:r w:rsidRPr="00943284">
              <w:rPr>
                <w:rFonts w:cs="Arial"/>
              </w:rPr>
              <w:t xml:space="preserve">Температурний графік існуючої системи теплозабезпечення в опалювальний період: </w:t>
            </w:r>
            <w:r w:rsidRPr="00943284" w:rsidR="002A67DA">
              <w:rPr>
                <w:rFonts w:cs="Arial"/>
              </w:rPr>
              <w:t>105/70</w:t>
            </w:r>
            <w:r w:rsidRPr="00943284">
              <w:rPr>
                <w:rFonts w:cs="Arial"/>
              </w:rPr>
              <w:t xml:space="preserve"> °C.  </w:t>
            </w:r>
          </w:p>
          <w:p w:rsidRPr="00943284" w:rsidR="003E5A3C" w:rsidP="003E5A3C" w:rsidRDefault="003E5A3C" w14:paraId="04E41590" w14:textId="77777777">
            <w:pPr>
              <w:rPr>
                <w:rFonts w:cs="Arial"/>
              </w:rPr>
            </w:pPr>
            <w:r w:rsidRPr="00943284">
              <w:rPr>
                <w:rFonts w:cs="Arial"/>
              </w:rPr>
              <w:t>Проєктна потужність: </w:t>
            </w:r>
          </w:p>
          <w:p w:rsidRPr="00943284" w:rsidR="003E5A3C" w:rsidP="00611B46" w:rsidRDefault="003E5A3C" w14:paraId="3D1BF6CD" w14:textId="3BDAC59B">
            <w:pPr>
              <w:numPr>
                <w:ilvl w:val="0"/>
                <w:numId w:val="28"/>
              </w:numPr>
              <w:ind w:left="557"/>
              <w:rPr>
                <w:rFonts w:cs="Arial"/>
              </w:rPr>
            </w:pPr>
            <w:r w:rsidRPr="00943284">
              <w:rPr>
                <w:rFonts w:cs="Arial"/>
              </w:rPr>
              <w:t xml:space="preserve">Виробництво теплової енергії - </w:t>
            </w:r>
            <w:r w:rsidRPr="00943284" w:rsidR="0067239C">
              <w:rPr>
                <w:rFonts w:cs="Arial"/>
              </w:rPr>
              <w:t>639</w:t>
            </w:r>
            <w:r w:rsidRPr="00943284">
              <w:rPr>
                <w:rFonts w:cs="Arial"/>
              </w:rPr>
              <w:t xml:space="preserve"> кВт; </w:t>
            </w:r>
          </w:p>
          <w:p w:rsidRPr="00943284" w:rsidR="003E5A3C" w:rsidP="00611B46" w:rsidRDefault="003E5A3C" w14:paraId="74D7E6DE" w14:textId="092FE7B4">
            <w:pPr>
              <w:numPr>
                <w:ilvl w:val="0"/>
                <w:numId w:val="28"/>
              </w:numPr>
              <w:ind w:left="557"/>
              <w:rPr>
                <w:rFonts w:cs="Arial"/>
              </w:rPr>
            </w:pPr>
            <w:r w:rsidRPr="00943284">
              <w:rPr>
                <w:rFonts w:cs="Arial"/>
              </w:rPr>
              <w:t xml:space="preserve">Виробництво електроенергії - </w:t>
            </w:r>
            <w:r w:rsidRPr="00943284" w:rsidR="0067239C">
              <w:rPr>
                <w:rFonts w:cs="Arial"/>
              </w:rPr>
              <w:t>600</w:t>
            </w:r>
            <w:r w:rsidRPr="00943284">
              <w:rPr>
                <w:rFonts w:cs="Arial"/>
              </w:rPr>
              <w:t xml:space="preserve"> кВт з напругою 400 В та частотою 50 Гц. </w:t>
            </w:r>
          </w:p>
          <w:p w:rsidRPr="00943284" w:rsidR="003E5A3C" w:rsidP="003E5A3C" w:rsidRDefault="003E5A3C" w14:paraId="19C0CF08" w14:textId="02762336">
            <w:pPr>
              <w:rPr>
                <w:rFonts w:cs="Arial"/>
              </w:rPr>
            </w:pPr>
            <w:r w:rsidRPr="00943284">
              <w:rPr>
                <w:rFonts w:cs="Arial"/>
              </w:rPr>
              <w:t>Режим роботи: автономний</w:t>
            </w:r>
            <w:r w:rsidRPr="00943284" w:rsidR="00E82C74">
              <w:rPr>
                <w:rFonts w:cs="Arial"/>
              </w:rPr>
              <w:t xml:space="preserve"> (острівний режим)</w:t>
            </w:r>
            <w:r w:rsidRPr="00943284" w:rsidR="00EE3B25">
              <w:rPr>
                <w:rFonts w:cs="Arial"/>
              </w:rPr>
              <w:t xml:space="preserve">; </w:t>
            </w:r>
            <w:r w:rsidRPr="00943284" w:rsidR="00E05D04">
              <w:rPr>
                <w:rFonts w:cs="Arial"/>
              </w:rPr>
              <w:t xml:space="preserve">передбачити можливість </w:t>
            </w:r>
            <w:r w:rsidRPr="00943284" w:rsidR="00BE54E0">
              <w:rPr>
                <w:rFonts w:cs="Arial"/>
              </w:rPr>
              <w:t>паралельн</w:t>
            </w:r>
            <w:r w:rsidRPr="00943284" w:rsidR="00E05D04">
              <w:rPr>
                <w:rFonts w:cs="Arial"/>
              </w:rPr>
              <w:t>ої</w:t>
            </w:r>
            <w:r w:rsidRPr="00943284" w:rsidR="00BE54E0">
              <w:rPr>
                <w:rFonts w:cs="Arial"/>
              </w:rPr>
              <w:t xml:space="preserve"> робот</w:t>
            </w:r>
            <w:r w:rsidRPr="00943284" w:rsidR="00E05D04">
              <w:rPr>
                <w:rFonts w:cs="Arial"/>
              </w:rPr>
              <w:t>и</w:t>
            </w:r>
            <w:r w:rsidRPr="00943284" w:rsidR="00BE54E0">
              <w:rPr>
                <w:rFonts w:cs="Arial"/>
              </w:rPr>
              <w:t xml:space="preserve"> з мережею </w:t>
            </w:r>
            <w:r w:rsidRPr="00943284" w:rsidR="00F770BA">
              <w:rPr>
                <w:rFonts w:cs="Arial"/>
              </w:rPr>
              <w:t>без генерації в мережу</w:t>
            </w:r>
            <w:r w:rsidRPr="00943284" w:rsidR="001414C5">
              <w:rPr>
                <w:rFonts w:cs="Arial"/>
              </w:rPr>
              <w:t xml:space="preserve"> </w:t>
            </w:r>
            <w:r w:rsidRPr="00943284" w:rsidR="005C100A">
              <w:rPr>
                <w:rFonts w:cs="Arial"/>
              </w:rPr>
              <w:t>або</w:t>
            </w:r>
            <w:r w:rsidRPr="00943284" w:rsidR="00F770BA">
              <w:rPr>
                <w:rFonts w:cs="Arial"/>
              </w:rPr>
              <w:t xml:space="preserve"> </w:t>
            </w:r>
            <w:r w:rsidRPr="00943284" w:rsidR="00C4105E">
              <w:rPr>
                <w:rFonts w:cs="Arial"/>
              </w:rPr>
              <w:t xml:space="preserve">з можливістю </w:t>
            </w:r>
            <w:r w:rsidRPr="00943284" w:rsidR="000D7593">
              <w:rPr>
                <w:rFonts w:cs="Arial"/>
              </w:rPr>
              <w:t xml:space="preserve">у майбутньому </w:t>
            </w:r>
            <w:r w:rsidRPr="00943284" w:rsidR="00E11185">
              <w:rPr>
                <w:rFonts w:cs="Arial"/>
              </w:rPr>
              <w:t>генерувати надлишки електроенергії</w:t>
            </w:r>
            <w:r w:rsidRPr="00943284" w:rsidR="00244BD5">
              <w:rPr>
                <w:rFonts w:cs="Arial"/>
              </w:rPr>
              <w:t xml:space="preserve"> в мережу</w:t>
            </w:r>
            <w:r w:rsidRPr="00943284" w:rsidR="002A67DA">
              <w:rPr>
                <w:rFonts w:cs="Arial"/>
              </w:rPr>
              <w:t xml:space="preserve"> відповідно до окремих проектних рішень.</w:t>
            </w:r>
          </w:p>
          <w:p w:rsidRPr="00943284" w:rsidR="003E5A3C" w:rsidP="003E5A3C" w:rsidRDefault="003E5A3C" w14:paraId="14D32D77" w14:textId="77777777">
            <w:pPr>
              <w:rPr>
                <w:rFonts w:cs="Arial"/>
              </w:rPr>
            </w:pPr>
            <w:r w:rsidRPr="00943284">
              <w:rPr>
                <w:rFonts w:cs="Arial"/>
              </w:rPr>
              <w:t>Кількість годин роботи за рік – 8000. </w:t>
            </w:r>
          </w:p>
          <w:p w:rsidRPr="00943284" w:rsidR="003E5A3C" w:rsidP="003E5A3C" w:rsidRDefault="003E5A3C" w14:paraId="0483F39E" w14:textId="77777777">
            <w:pPr>
              <w:rPr>
                <w:rFonts w:cs="Arial"/>
              </w:rPr>
            </w:pPr>
            <w:r w:rsidRPr="00943284">
              <w:rPr>
                <w:rFonts w:cs="Arial"/>
              </w:rPr>
              <w:t>Дані про види палива: </w:t>
            </w:r>
          </w:p>
          <w:p w:rsidRPr="00943284" w:rsidR="003E5A3C" w:rsidP="003E5A3C" w:rsidRDefault="003E5A3C" w14:paraId="5525AF84" w14:textId="77777777">
            <w:pPr>
              <w:rPr>
                <w:rFonts w:cs="Arial"/>
              </w:rPr>
            </w:pPr>
            <w:r w:rsidRPr="00943284">
              <w:rPr>
                <w:rFonts w:cs="Arial"/>
              </w:rPr>
              <w:t>Основне паливо – природний газ. </w:t>
            </w:r>
          </w:p>
          <w:p w:rsidRPr="00943284" w:rsidR="003E5A3C" w:rsidP="003E5A3C" w:rsidRDefault="003E5A3C" w14:paraId="21CB40DC" w14:textId="06CFE4C0">
            <w:pPr>
              <w:rPr>
                <w:rFonts w:cs="Arial"/>
              </w:rPr>
            </w:pPr>
            <w:r w:rsidRPr="00943284">
              <w:rPr>
                <w:rFonts w:cs="Arial"/>
              </w:rPr>
              <w:t xml:space="preserve">Точка підключення: Газові мережі </w:t>
            </w:r>
            <w:r w:rsidRPr="00943284" w:rsidR="002A67DA">
              <w:rPr>
                <w:rFonts w:cs="Arial"/>
              </w:rPr>
              <w:t>Чернігівської філії ТОВ «Газорозподільні мережі України»</w:t>
            </w:r>
          </w:p>
          <w:p w:rsidRPr="00943284" w:rsidR="003E5A3C" w:rsidP="003E5A3C" w:rsidRDefault="003E5A3C" w14:paraId="0D83EC9A" w14:textId="77777777">
            <w:pPr>
              <w:rPr>
                <w:rFonts w:cs="Arial"/>
              </w:rPr>
            </w:pPr>
            <w:r w:rsidRPr="00943284">
              <w:rPr>
                <w:rFonts w:cs="Arial"/>
              </w:rPr>
              <w:t>Джерело газу: зовнішній постачальник.  </w:t>
            </w:r>
          </w:p>
          <w:p w:rsidRPr="00943284" w:rsidR="003E5A3C" w:rsidP="003E5A3C" w:rsidRDefault="003E5A3C" w14:paraId="191877A9" w14:textId="77777777">
            <w:pPr>
              <w:rPr>
                <w:rFonts w:cs="Arial"/>
              </w:rPr>
            </w:pPr>
            <w:r w:rsidRPr="00943284">
              <w:rPr>
                <w:rFonts w:cs="Arial"/>
              </w:rPr>
              <w:t>Щільність – 0,7627 кг/м3. </w:t>
            </w:r>
          </w:p>
          <w:p w:rsidRPr="00943284" w:rsidR="003E5A3C" w:rsidP="003E5A3C" w:rsidRDefault="003E5A3C" w14:paraId="5AB34C36" w14:textId="77777777">
            <w:pPr>
              <w:rPr>
                <w:rFonts w:cs="Arial"/>
              </w:rPr>
            </w:pPr>
            <w:r w:rsidRPr="00943284">
              <w:rPr>
                <w:rFonts w:cs="Arial"/>
              </w:rPr>
              <w:t>Теплота згоряння (нижча) – 8219 ккал/нм³. </w:t>
            </w:r>
          </w:p>
          <w:p w:rsidRPr="00943284" w:rsidR="00DF146A" w:rsidP="0042742C" w:rsidRDefault="00DF146A" w14:paraId="1EA26756" w14:textId="77777777">
            <w:pPr>
              <w:rPr>
                <w:rFonts w:cs="Arial"/>
              </w:rPr>
            </w:pPr>
          </w:p>
        </w:tc>
      </w:tr>
      <w:tr w:rsidRPr="007F50C4" w:rsidR="002369E8" w:rsidTr="1422425A" w14:paraId="5CDAE5C7" w14:textId="77777777">
        <w:tc>
          <w:tcPr>
            <w:tcW w:w="738" w:type="dxa"/>
            <w:vAlign w:val="center"/>
          </w:tcPr>
          <w:p w:rsidRPr="007F50C4" w:rsidR="002369E8" w:rsidP="00611B46" w:rsidRDefault="002369E8" w14:paraId="1A37C211" w14:textId="77777777">
            <w:pPr>
              <w:pStyle w:val="ListParagraph"/>
              <w:numPr>
                <w:ilvl w:val="0"/>
                <w:numId w:val="20"/>
              </w:numPr>
              <w:ind w:right="28"/>
              <w:rPr>
                <w:rFonts w:cs="Arial"/>
              </w:rPr>
            </w:pPr>
          </w:p>
        </w:tc>
        <w:tc>
          <w:tcPr>
            <w:tcW w:w="2693" w:type="dxa"/>
          </w:tcPr>
          <w:p w:rsidRPr="007F50C4" w:rsidR="00D9501C" w:rsidP="0075277C" w:rsidRDefault="00F735C7" w14:paraId="2E34241A" w14:textId="6F415015">
            <w:pPr>
              <w:rPr>
                <w:rFonts w:cs="Arial"/>
              </w:rPr>
            </w:pPr>
            <w:r w:rsidRPr="007F50C4">
              <w:rPr>
                <w:rFonts w:cs="Arial"/>
              </w:rPr>
              <w:t>Control, automation and dispatching system/</w:t>
            </w:r>
          </w:p>
          <w:p w:rsidRPr="007F50C4" w:rsidR="002369E8" w:rsidP="0075277C" w:rsidRDefault="00D9501C" w14:paraId="681CD7EC" w14:textId="5B6E36AB">
            <w:pPr>
              <w:rPr>
                <w:rFonts w:cs="Arial"/>
              </w:rPr>
            </w:pPr>
            <w:r w:rsidRPr="007F50C4">
              <w:rPr>
                <w:rFonts w:cs="Arial"/>
              </w:rPr>
              <w:t>Система управління, автоматизації та диспетчеризації </w:t>
            </w:r>
          </w:p>
        </w:tc>
        <w:tc>
          <w:tcPr>
            <w:tcW w:w="5862" w:type="dxa"/>
          </w:tcPr>
          <w:p w:rsidRPr="007C69EB" w:rsidR="00B03765" w:rsidP="00B03765" w:rsidRDefault="00B03765" w14:paraId="40C0A3CB"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rPr>
            </w:pPr>
            <w:r w:rsidRPr="007C69EB">
              <w:rPr>
                <w:rFonts w:cs="Arial"/>
              </w:rPr>
              <w:t>Safety automation, automatic regulation and control of technological processes should be performed in accordance with DBN B.2.5-77:2014 "Boiler houses".</w:t>
            </w:r>
          </w:p>
          <w:p w:rsidRPr="007C69EB" w:rsidR="00B03765" w:rsidP="00B03765" w:rsidRDefault="00A467A4" w14:paraId="39587445" w14:textId="517BF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rPr>
            </w:pPr>
            <w:r w:rsidRPr="007C69EB">
              <w:rPr>
                <w:rFonts w:cs="Arial"/>
              </w:rPr>
              <w:t>P</w:t>
            </w:r>
            <w:r w:rsidRPr="007C69EB" w:rsidR="00B03765">
              <w:rPr>
                <w:rFonts w:cs="Arial"/>
              </w:rPr>
              <w:t>rovide a system for controlling the operation of the cogeneration plant and auxiliary equipment in automatic mode to maintain the temperature of the coolant in heat networks depending on the temperature of the outside air according to the temperature schedule.</w:t>
            </w:r>
            <w:r w:rsidRPr="007C69EB" w:rsidR="00CE66D1">
              <w:rPr>
                <w:rFonts w:cs="Arial"/>
              </w:rPr>
              <w:t xml:space="preserve"> P</w:t>
            </w:r>
            <w:r w:rsidRPr="007C69EB" w:rsidR="00B03765">
              <w:rPr>
                <w:rFonts w:cs="Arial"/>
              </w:rPr>
              <w:t xml:space="preserve">rovide for the creation of an automated operator's workplace based on a personal computer </w:t>
            </w:r>
            <w:r w:rsidRPr="007C69EB" w:rsidR="00B03765">
              <w:rPr>
                <w:rFonts w:cs="Arial"/>
              </w:rPr>
              <w:t xml:space="preserve">with the installation of appropriate software and SCADA systems. The type of management system </w:t>
            </w:r>
            <w:r w:rsidRPr="007C69EB" w:rsidR="004B50EA">
              <w:rPr>
                <w:rFonts w:cs="Arial"/>
              </w:rPr>
              <w:t>to</w:t>
            </w:r>
            <w:r w:rsidRPr="007C69EB" w:rsidR="00B03765">
              <w:rPr>
                <w:rFonts w:cs="Arial"/>
              </w:rPr>
              <w:t xml:space="preserve"> determine by the project.</w:t>
            </w:r>
            <w:r w:rsidRPr="007C69EB" w:rsidR="00C76C9B">
              <w:rPr>
                <w:rFonts w:cs="Arial"/>
              </w:rPr>
              <w:t xml:space="preserve"> </w:t>
            </w:r>
          </w:p>
          <w:p w:rsidRPr="007C69EB" w:rsidR="00B03765" w:rsidP="00B03765" w:rsidRDefault="00B03765" w14:paraId="11714686"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rPr>
            </w:pPr>
            <w:r w:rsidRPr="007C69EB">
              <w:rPr>
                <w:rFonts w:cs="Arial"/>
              </w:rPr>
              <w:t>The automation and dispatching system of the cogeneration plant must provide the possibility of remote transmission of the parameters of the coolant and signal to the dispatch service and to the control point of the boiler room operator in case of the following violations of the normal operation of the cogeneration unit:</w:t>
            </w:r>
          </w:p>
          <w:p w:rsidRPr="007C69EB" w:rsidR="00B03765" w:rsidP="00611B46" w:rsidRDefault="00B03765" w14:paraId="41AB32C9" w14:textId="16EC0E2E">
            <w:pPr>
              <w:pStyle w:val="ListParagraph"/>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rPr>
                <w:rFonts w:cs="Arial"/>
              </w:rPr>
            </w:pPr>
            <w:r w:rsidRPr="007C69EB">
              <w:rPr>
                <w:rFonts w:cs="Arial"/>
              </w:rPr>
              <w:t>increase or decrease in natural gas pressure;</w:t>
            </w:r>
          </w:p>
          <w:p w:rsidRPr="007C69EB" w:rsidR="00B03765" w:rsidP="00611B46" w:rsidRDefault="00B03765" w14:paraId="5FC81405" w14:textId="259611CE">
            <w:pPr>
              <w:pStyle w:val="ListParagraph"/>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rPr>
                <w:rFonts w:cs="Arial"/>
              </w:rPr>
            </w:pPr>
            <w:r w:rsidRPr="007C69EB">
              <w:rPr>
                <w:rFonts w:cs="Arial"/>
              </w:rPr>
              <w:t>increase or decrease in water pressure in pipelines (supply and return);</w:t>
            </w:r>
          </w:p>
          <w:p w:rsidRPr="007C69EB" w:rsidR="00BF64F4" w:rsidP="00611B46" w:rsidRDefault="00CE14C3" w14:paraId="1D08A2D2" w14:textId="65B31FE1">
            <w:pPr>
              <w:pStyle w:val="ListParagraph"/>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rPr>
                <w:rFonts w:cs="Arial"/>
              </w:rPr>
            </w:pPr>
            <w:r w:rsidRPr="007C69EB">
              <w:rPr>
                <w:rFonts w:cs="Arial"/>
                <w:lang w:val="en-US"/>
              </w:rPr>
              <w:t xml:space="preserve">increase or decrease </w:t>
            </w:r>
            <w:r w:rsidRPr="007C69EB" w:rsidR="00DE5A9D">
              <w:rPr>
                <w:rFonts w:cs="Arial"/>
                <w:lang w:val="en-US"/>
              </w:rPr>
              <w:t>of</w:t>
            </w:r>
            <w:r w:rsidRPr="007C69EB">
              <w:rPr>
                <w:rFonts w:cs="Arial"/>
                <w:lang w:val="en-US"/>
              </w:rPr>
              <w:t xml:space="preserve"> </w:t>
            </w:r>
            <w:r w:rsidRPr="007C69EB" w:rsidR="00DE5A9D">
              <w:rPr>
                <w:rFonts w:cs="Arial"/>
                <w:lang w:val="en-US"/>
              </w:rPr>
              <w:t xml:space="preserve">the </w:t>
            </w:r>
            <w:r w:rsidRPr="007C69EB">
              <w:rPr>
                <w:rFonts w:cs="Arial"/>
                <w:lang w:val="en-US"/>
              </w:rPr>
              <w:t>antifreeze</w:t>
            </w:r>
            <w:r w:rsidRPr="007C69EB" w:rsidR="001F34A3">
              <w:rPr>
                <w:rFonts w:cs="Arial"/>
                <w:lang w:val="en-US"/>
              </w:rPr>
              <w:t xml:space="preserve"> pressure</w:t>
            </w:r>
            <w:r w:rsidRPr="007C69EB" w:rsidR="00606B95">
              <w:rPr>
                <w:rFonts w:cs="Arial"/>
                <w:lang w:val="en-US"/>
              </w:rPr>
              <w:t xml:space="preserve"> in the CHP’s co</w:t>
            </w:r>
            <w:r w:rsidRPr="007C69EB" w:rsidR="00556271">
              <w:rPr>
                <w:rFonts w:cs="Arial"/>
                <w:lang w:val="en-US"/>
              </w:rPr>
              <w:t>o</w:t>
            </w:r>
            <w:r w:rsidRPr="007C69EB" w:rsidR="00606B95">
              <w:rPr>
                <w:rFonts w:cs="Arial"/>
                <w:lang w:val="en-US"/>
              </w:rPr>
              <w:t>ling</w:t>
            </w:r>
            <w:r w:rsidRPr="007C69EB">
              <w:rPr>
                <w:rFonts w:cs="Arial"/>
                <w:lang w:val="en-US"/>
              </w:rPr>
              <w:t xml:space="preserve"> </w:t>
            </w:r>
            <w:r w:rsidRPr="007C69EB" w:rsidR="00DE5A9D">
              <w:rPr>
                <w:rFonts w:cs="Arial"/>
                <w:lang w:val="en-US"/>
              </w:rPr>
              <w:t>circuit</w:t>
            </w:r>
            <w:r w:rsidRPr="007C69EB" w:rsidR="00606B95">
              <w:rPr>
                <w:rFonts w:cs="Arial"/>
                <w:lang w:val="en-US"/>
              </w:rPr>
              <w:t>;</w:t>
            </w:r>
          </w:p>
          <w:p w:rsidRPr="007C69EB" w:rsidR="00B03765" w:rsidP="00611B46" w:rsidRDefault="00B03765" w14:paraId="19B4FD34" w14:textId="73265320">
            <w:pPr>
              <w:pStyle w:val="ListParagraph"/>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rPr>
                <w:rFonts w:cs="Arial"/>
              </w:rPr>
            </w:pPr>
            <w:r w:rsidRPr="007C69EB">
              <w:rPr>
                <w:rFonts w:cs="Arial"/>
              </w:rPr>
              <w:t>malfunction of protection circuits;</w:t>
            </w:r>
          </w:p>
          <w:p w:rsidRPr="007C69EB" w:rsidR="00B03765" w:rsidP="00611B46" w:rsidRDefault="00B03765" w14:paraId="4F627142" w14:textId="27B394AA">
            <w:pPr>
              <w:pStyle w:val="ListParagraph"/>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rPr>
                <w:rFonts w:cs="Arial"/>
              </w:rPr>
            </w:pPr>
            <w:r w:rsidRPr="007C69EB">
              <w:rPr>
                <w:rFonts w:cs="Arial"/>
              </w:rPr>
              <w:t>checking the natural gas valve block for tightness;</w:t>
            </w:r>
          </w:p>
          <w:p w:rsidRPr="007C69EB" w:rsidR="00B03765" w:rsidP="00611B46" w:rsidRDefault="00B03765" w14:paraId="0E9FC1C1" w14:textId="151D3028">
            <w:pPr>
              <w:pStyle w:val="ListParagraph"/>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4"/>
              <w:rPr>
                <w:rFonts w:cs="Arial"/>
              </w:rPr>
            </w:pPr>
            <w:r w:rsidRPr="007C69EB">
              <w:rPr>
                <w:rFonts w:cs="Arial"/>
              </w:rPr>
              <w:t>monitoring the operation of circulation pumps.</w:t>
            </w:r>
          </w:p>
          <w:p w:rsidRPr="007C69EB" w:rsidR="00B03765" w:rsidP="00B03765" w:rsidRDefault="00AE4EE8" w14:paraId="21D8B540" w14:textId="32CAB1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rPr>
            </w:pPr>
            <w:r w:rsidRPr="007C69EB">
              <w:rPr>
                <w:rFonts w:cs="Arial"/>
              </w:rPr>
              <w:t>P</w:t>
            </w:r>
            <w:r w:rsidRPr="007C69EB" w:rsidR="00B03765">
              <w:rPr>
                <w:rFonts w:cs="Arial"/>
              </w:rPr>
              <w:t>rovide for the installation of a gas detector for automatic continuous monitoring of explosive concentrations of methane and the volume fraction of carbon monoxide in the air and the issuance of light and sound alarms, as well as for the issuance of electrical signals to external devices (dispatch console) and switching of external electrical circuits (existing safety valve) in case of exceeding the established values of volume particles of controlled gases.</w:t>
            </w:r>
          </w:p>
          <w:p w:rsidRPr="007C69EB" w:rsidR="008A0352" w:rsidP="00B03765" w:rsidRDefault="00EF77E6" w14:paraId="12F0B5AA" w14:textId="4D95F6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rPr>
            </w:pPr>
            <w:r w:rsidRPr="007C69EB">
              <w:rPr>
                <w:rFonts w:cs="Arial"/>
              </w:rPr>
              <w:t>For the automated control system</w:t>
            </w:r>
            <w:r w:rsidRPr="007C69EB" w:rsidR="00BF2E15">
              <w:rPr>
                <w:rFonts w:cs="Arial"/>
              </w:rPr>
              <w:t xml:space="preserve"> </w:t>
            </w:r>
            <w:r w:rsidRPr="007C69EB" w:rsidR="00190845">
              <w:rPr>
                <w:rFonts w:cs="Arial"/>
              </w:rPr>
              <w:t>must</w:t>
            </w:r>
            <w:r w:rsidRPr="007C69EB" w:rsidR="00BF2E15">
              <w:rPr>
                <w:rFonts w:cs="Arial"/>
              </w:rPr>
              <w:t xml:space="preserve"> be used modern, nondeficit, </w:t>
            </w:r>
            <w:r w:rsidRPr="007C69EB" w:rsidR="006A63A5">
              <w:rPr>
                <w:rFonts w:cs="Arial"/>
              </w:rPr>
              <w:t xml:space="preserve">certified in Ukraine equipment. </w:t>
            </w:r>
            <w:r w:rsidRPr="007C69EB" w:rsidR="005809C5">
              <w:rPr>
                <w:rFonts w:cs="Arial"/>
              </w:rPr>
              <w:t>F</w:t>
            </w:r>
            <w:r w:rsidRPr="007C69EB" w:rsidR="00B03765">
              <w:rPr>
                <w:rFonts w:cs="Arial"/>
              </w:rPr>
              <w:t xml:space="preserve">or remote data transmission to the control </w:t>
            </w:r>
            <w:r w:rsidRPr="007C69EB" w:rsidR="00190845">
              <w:rPr>
                <w:rFonts w:cs="Arial"/>
              </w:rPr>
              <w:t>centre,</w:t>
            </w:r>
            <w:r w:rsidRPr="007C69EB" w:rsidR="007A2AC2">
              <w:rPr>
                <w:rFonts w:cs="Arial"/>
              </w:rPr>
              <w:t xml:space="preserve"> </w:t>
            </w:r>
            <w:r w:rsidRPr="007C69EB" w:rsidR="000D5E3C">
              <w:rPr>
                <w:rFonts w:cs="Arial"/>
              </w:rPr>
              <w:t>network equipment must be used</w:t>
            </w:r>
            <w:r w:rsidRPr="007C69EB" w:rsidR="00B03765">
              <w:rPr>
                <w:rFonts w:cs="Arial"/>
              </w:rPr>
              <w:t xml:space="preserve"> with the possibility of building L2TP tunnels. </w:t>
            </w:r>
            <w:r w:rsidRPr="007C69EB" w:rsidR="00173B21">
              <w:rPr>
                <w:rFonts w:cs="Arial"/>
              </w:rPr>
              <w:t>When designing, comply with IE</w:t>
            </w:r>
            <w:r w:rsidRPr="007C69EB" w:rsidR="00173B21">
              <w:rPr>
                <w:rFonts w:cs="Arial"/>
                <w:lang w:val="en-US"/>
              </w:rPr>
              <w:t>C</w:t>
            </w:r>
            <w:r w:rsidRPr="007C69EB" w:rsidR="00173B21">
              <w:rPr>
                <w:rFonts w:cs="Arial"/>
              </w:rPr>
              <w:t xml:space="preserve"> 62443 standards (cybersecurity for industrial enterprises) and N</w:t>
            </w:r>
            <w:r w:rsidRPr="007C69EB" w:rsidR="00BB6BD4">
              <w:rPr>
                <w:rFonts w:cs="Arial"/>
                <w:lang w:val="en-US"/>
              </w:rPr>
              <w:t>K</w:t>
            </w:r>
            <w:r w:rsidRPr="007C69EB" w:rsidR="00173B21">
              <w:rPr>
                <w:rFonts w:cs="Arial"/>
              </w:rPr>
              <w:t>RE</w:t>
            </w:r>
            <w:r w:rsidRPr="007C69EB" w:rsidR="00BB6BD4">
              <w:rPr>
                <w:rFonts w:cs="Arial"/>
                <w:lang w:val="en-US"/>
              </w:rPr>
              <w:t>K</w:t>
            </w:r>
            <w:r w:rsidRPr="007C69EB" w:rsidR="00173B21">
              <w:rPr>
                <w:rFonts w:cs="Arial"/>
              </w:rPr>
              <w:t>P requirements (for energy facilities in Ukraine).</w:t>
            </w:r>
          </w:p>
          <w:p w:rsidRPr="007C69EB" w:rsidR="00B03765" w:rsidP="00B03765" w:rsidRDefault="00BC1E8E" w14:paraId="11AE0B34" w14:textId="2246D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rPr>
            </w:pPr>
            <w:r w:rsidRPr="007C69EB">
              <w:rPr>
                <w:rFonts w:cs="Arial"/>
              </w:rPr>
              <w:t>P</w:t>
            </w:r>
            <w:r w:rsidRPr="007C69EB" w:rsidR="00B03765">
              <w:rPr>
                <w:rFonts w:cs="Arial"/>
              </w:rPr>
              <w:t>rovide for the possibility of integrating the automated control system into the existing SCADA system of the enterprise.</w:t>
            </w:r>
          </w:p>
          <w:p w:rsidRPr="007C69EB" w:rsidR="00B03765" w:rsidP="00B03765" w:rsidRDefault="00B03765" w14:paraId="5CF09125" w14:textId="7E74E3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rPr>
            </w:pPr>
            <w:r w:rsidRPr="007C69EB">
              <w:rPr>
                <w:rFonts w:cs="Arial"/>
              </w:rPr>
              <w:t xml:space="preserve">The type, equipment and method of signal transmission shall be determined by the project and agreed with the </w:t>
            </w:r>
            <w:r w:rsidRPr="007C69EB" w:rsidR="000A58A6">
              <w:rPr>
                <w:rFonts w:cs="Arial"/>
              </w:rPr>
              <w:t>Partner</w:t>
            </w:r>
            <w:r w:rsidRPr="007C69EB">
              <w:rPr>
                <w:rFonts w:cs="Arial"/>
              </w:rPr>
              <w:t>.</w:t>
            </w:r>
          </w:p>
          <w:p w:rsidRPr="007C69EB" w:rsidR="00B03765" w:rsidP="00B03765" w:rsidRDefault="00B03765" w14:paraId="13FD2EAE"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rPr>
            </w:pPr>
            <w:r w:rsidRPr="007C69EB">
              <w:rPr>
                <w:rFonts w:cs="Arial"/>
              </w:rPr>
              <w:t>The temperature of the coolant at the outlet of the cogeneration unit must be regulated automatically.</w:t>
            </w:r>
          </w:p>
          <w:p w:rsidRPr="007C69EB" w:rsidR="002369E8" w:rsidP="00B03765" w:rsidRDefault="00B03765" w14:paraId="35945918" w14:textId="72F49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rPr>
            </w:pPr>
            <w:r w:rsidRPr="007C69EB">
              <w:rPr>
                <w:rFonts w:cs="Arial"/>
              </w:rPr>
              <w:t>Provide for the installation of fire alarm and fire extinguishing.</w:t>
            </w:r>
          </w:p>
        </w:tc>
        <w:tc>
          <w:tcPr>
            <w:tcW w:w="5862" w:type="dxa"/>
          </w:tcPr>
          <w:p w:rsidRPr="007C69EB" w:rsidR="00256313" w:rsidP="00256313" w:rsidRDefault="00256313" w14:paraId="019CDFD7"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rPr>
            </w:pPr>
            <w:r w:rsidRPr="007C69EB">
              <w:rPr>
                <w:rFonts w:cs="Arial"/>
              </w:rPr>
              <w:t>Автоматику безпеки, автоматичне регулювання і контроль технологічних процесів виконати відповідно до ДБН В.2.5-77:2014 «Котельні». </w:t>
            </w:r>
          </w:p>
          <w:p w:rsidRPr="007C69EB" w:rsidR="00256313" w:rsidP="00256313" w:rsidRDefault="00256313" w14:paraId="7A43DB8C" w14:textId="03E05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rPr>
            </w:pPr>
            <w:r w:rsidRPr="007C69EB">
              <w:rPr>
                <w:rFonts w:cs="Arial"/>
              </w:rPr>
              <w:t>Передбачити систему управління роботою когенераційної установки та допоміжного обладнання в автоматичному режимі з підтримання</w:t>
            </w:r>
            <w:r w:rsidRPr="007C69EB" w:rsidR="002A67DA">
              <w:rPr>
                <w:rFonts w:cs="Arial"/>
              </w:rPr>
              <w:t>м</w:t>
            </w:r>
            <w:r w:rsidRPr="007C69EB">
              <w:rPr>
                <w:rFonts w:cs="Arial"/>
              </w:rPr>
              <w:t xml:space="preserve"> температури теплоносія в теплових мережах в залежності від температури зовнішнього повітря за температурним графіком. Передбачити створення автоматизованого робочого місця оператора на базі </w:t>
            </w:r>
            <w:r w:rsidRPr="007C69EB">
              <w:rPr>
                <w:rFonts w:cs="Arial"/>
              </w:rPr>
              <w:t>персонального комп’ютера з встановленням відповідного програмного забезпечення та SCADA системи. Тип системи управління визначити проєктом.  </w:t>
            </w:r>
          </w:p>
          <w:p w:rsidRPr="007C69EB" w:rsidR="00256313" w:rsidP="00256313" w:rsidRDefault="00256313" w14:paraId="184A7CA7"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rPr>
            </w:pPr>
            <w:r w:rsidRPr="007C69EB">
              <w:rPr>
                <w:rFonts w:cs="Arial"/>
              </w:rPr>
              <w:t>Система автоматизації та диспетчеризації когенераційної установки повинна забезпечувати можливість дистанційної передачі в диспетчерську службу та на пункт управління оператора котельні параметрів теплоносія, сигналу при наступних порушеннях нормального режиму роботи когенераційної установки: </w:t>
            </w:r>
          </w:p>
          <w:p w:rsidRPr="007C69EB" w:rsidR="00256313" w:rsidP="00611B46" w:rsidRDefault="00256313" w14:paraId="7C9CDC2B" w14:textId="77777777">
            <w:pPr>
              <w:numPr>
                <w:ilvl w:val="0"/>
                <w:numId w:val="30"/>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15"/>
              <w:rPr>
                <w:rFonts w:cs="Arial"/>
              </w:rPr>
            </w:pPr>
            <w:r w:rsidRPr="007C69EB">
              <w:rPr>
                <w:rFonts w:cs="Arial"/>
              </w:rPr>
              <w:t>підвищення або пониження тиску природного газу; </w:t>
            </w:r>
          </w:p>
          <w:p w:rsidRPr="007C69EB" w:rsidR="002A67DA" w:rsidP="00611B46" w:rsidRDefault="00256313" w14:paraId="680BFFAC" w14:textId="77777777">
            <w:pPr>
              <w:numPr>
                <w:ilvl w:val="0"/>
                <w:numId w:val="30"/>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15"/>
              <w:rPr>
                <w:rFonts w:cs="Arial"/>
              </w:rPr>
            </w:pPr>
            <w:r w:rsidRPr="007C69EB">
              <w:rPr>
                <w:rFonts w:cs="Arial"/>
              </w:rPr>
              <w:t>підвищення або пониження тиску води в трубопроводах (подавальний та  зворотній);</w:t>
            </w:r>
          </w:p>
          <w:p w:rsidRPr="007C69EB" w:rsidR="00256313" w:rsidP="00611B46" w:rsidRDefault="002A67DA" w14:paraId="28B76518" w14:textId="70875FF5">
            <w:pPr>
              <w:numPr>
                <w:ilvl w:val="0"/>
                <w:numId w:val="30"/>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15"/>
              <w:rPr>
                <w:rFonts w:cs="Arial"/>
              </w:rPr>
            </w:pPr>
            <w:r w:rsidRPr="007C69EB">
              <w:rPr>
                <w:rFonts w:cs="Arial"/>
              </w:rPr>
              <w:t>підвищення або пониження тиску антифрізу в контурах охолодження КГУ;</w:t>
            </w:r>
          </w:p>
          <w:p w:rsidRPr="007C69EB" w:rsidR="00256313" w:rsidP="00611B46" w:rsidRDefault="00256313" w14:paraId="1EAE0CC8" w14:textId="77777777">
            <w:pPr>
              <w:numPr>
                <w:ilvl w:val="0"/>
                <w:numId w:val="30"/>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15"/>
              <w:rPr>
                <w:rFonts w:cs="Arial"/>
              </w:rPr>
            </w:pPr>
            <w:r w:rsidRPr="007C69EB">
              <w:rPr>
                <w:rFonts w:cs="Arial"/>
              </w:rPr>
              <w:t>несправність ланцюгів захисту; </w:t>
            </w:r>
          </w:p>
          <w:p w:rsidRPr="007C69EB" w:rsidR="00256313" w:rsidP="00611B46" w:rsidRDefault="00256313" w14:paraId="162D1DF0" w14:textId="77777777">
            <w:pPr>
              <w:numPr>
                <w:ilvl w:val="0"/>
                <w:numId w:val="30"/>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15"/>
              <w:rPr>
                <w:rFonts w:cs="Arial"/>
              </w:rPr>
            </w:pPr>
            <w:r w:rsidRPr="007C69EB">
              <w:rPr>
                <w:rFonts w:cs="Arial"/>
              </w:rPr>
              <w:t>перевірка блоку клапанів природного газу на щільність; </w:t>
            </w:r>
          </w:p>
          <w:p w:rsidRPr="007C69EB" w:rsidR="00256313" w:rsidP="00611B46" w:rsidRDefault="00256313" w14:paraId="5BE24C63" w14:textId="77777777">
            <w:pPr>
              <w:numPr>
                <w:ilvl w:val="0"/>
                <w:numId w:val="30"/>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15"/>
              <w:rPr>
                <w:rFonts w:cs="Arial"/>
              </w:rPr>
            </w:pPr>
            <w:r w:rsidRPr="007C69EB">
              <w:rPr>
                <w:rFonts w:cs="Arial"/>
              </w:rPr>
              <w:t>контроль роботи циркуляційних насосів. </w:t>
            </w:r>
          </w:p>
          <w:p w:rsidRPr="007C69EB" w:rsidR="00256313" w:rsidP="00256313" w:rsidRDefault="00256313" w14:paraId="139967C1" w14:textId="3A276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rPr>
            </w:pPr>
            <w:r w:rsidRPr="007C69EB">
              <w:rPr>
                <w:rFonts w:cs="Arial"/>
              </w:rPr>
              <w:t>Передбачити встановлення газосигналізатора для автоматичного безперервного контролю до вибухонебезпечних концентрацій метану i об'ємної частки оксиду вуглецю в повітрі і видачі світлової i звукової сигналізації, а також для видачі електричних сигналів на зовнішні пристрої (диспетчерський пульт) i комутації зовнішніх електричних кіл (існуючого клапана безпеки) при перевищенні встановлених значень об'ємних часток контрольованих газів.</w:t>
            </w:r>
          </w:p>
          <w:p w:rsidRPr="007C69EB" w:rsidR="008A0352" w:rsidP="00256313" w:rsidRDefault="00042662" w14:paraId="4258446F" w14:textId="6D6A73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rPr>
            </w:pPr>
            <w:r w:rsidRPr="007C69EB">
              <w:rPr>
                <w:rFonts w:cs="Arial"/>
              </w:rPr>
              <w:t>Д</w:t>
            </w:r>
            <w:r w:rsidRPr="007C69EB" w:rsidR="00BC2736">
              <w:rPr>
                <w:rFonts w:cs="Arial"/>
              </w:rPr>
              <w:t>ля АСУ в</w:t>
            </w:r>
            <w:r w:rsidRPr="007C69EB">
              <w:rPr>
                <w:rFonts w:cs="Arial"/>
              </w:rPr>
              <w:t>икористовувати сучасне</w:t>
            </w:r>
            <w:r w:rsidRPr="007C69EB" w:rsidR="007E071C">
              <w:rPr>
                <w:rFonts w:cs="Arial"/>
              </w:rPr>
              <w:t>,</w:t>
            </w:r>
            <w:r w:rsidRPr="007C69EB">
              <w:rPr>
                <w:rFonts w:cs="Arial"/>
              </w:rPr>
              <w:t xml:space="preserve"> недефіцитне обладнання</w:t>
            </w:r>
            <w:r w:rsidRPr="007C69EB" w:rsidR="003364E1">
              <w:rPr>
                <w:rFonts w:cs="Arial"/>
              </w:rPr>
              <w:t xml:space="preserve">, </w:t>
            </w:r>
            <w:r w:rsidRPr="007C69EB" w:rsidR="00D46884">
              <w:rPr>
                <w:rFonts w:cs="Arial"/>
              </w:rPr>
              <w:t>яке</w:t>
            </w:r>
            <w:r w:rsidRPr="007C69EB" w:rsidR="003364E1">
              <w:rPr>
                <w:rFonts w:cs="Arial"/>
              </w:rPr>
              <w:t xml:space="preserve"> сертифіковане в Україні</w:t>
            </w:r>
            <w:r w:rsidRPr="007C69EB" w:rsidR="00D46884">
              <w:rPr>
                <w:rFonts w:cs="Arial"/>
              </w:rPr>
              <w:t>.</w:t>
            </w:r>
            <w:r w:rsidRPr="007C69EB" w:rsidR="00F03A12">
              <w:rPr>
                <w:rFonts w:cs="Arial"/>
              </w:rPr>
              <w:t xml:space="preserve"> </w:t>
            </w:r>
            <w:r w:rsidRPr="007C69EB" w:rsidR="008079EF">
              <w:rPr>
                <w:rFonts w:cs="Arial"/>
              </w:rPr>
              <w:t>Д</w:t>
            </w:r>
            <w:r w:rsidRPr="007C69EB" w:rsidR="00256313">
              <w:rPr>
                <w:rFonts w:cs="Arial"/>
              </w:rPr>
              <w:t xml:space="preserve">ля дистанційної передачі даних до диспетчерського пункту використання мережевого обладнання з можливістю побудови L2TP тунелів. </w:t>
            </w:r>
            <w:r w:rsidRPr="007C69EB" w:rsidR="009B41E5">
              <w:rPr>
                <w:rFonts w:cs="Arial"/>
              </w:rPr>
              <w:t>Під час проєктування дотримуватися стандартів ІЕС 62443 (кібербезпека для промислових підприємств</w:t>
            </w:r>
            <w:r w:rsidRPr="007C69EB" w:rsidR="007976EA">
              <w:rPr>
                <w:rFonts w:cs="Arial"/>
              </w:rPr>
              <w:t>) та вимог НКРЕКП (для енергетичних об’єктів в Україні).</w:t>
            </w:r>
          </w:p>
          <w:p w:rsidRPr="007C69EB" w:rsidR="00256313" w:rsidP="00256313" w:rsidRDefault="00256313" w14:paraId="7F2E1F44" w14:textId="3775E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rPr>
            </w:pPr>
            <w:r w:rsidRPr="007C69EB">
              <w:rPr>
                <w:rFonts w:cs="Arial"/>
              </w:rPr>
              <w:t>Передбачити можливість інтеграції АСУ до існуючої SCADA системи підприємства. </w:t>
            </w:r>
          </w:p>
          <w:p w:rsidRPr="007C69EB" w:rsidR="00256313" w:rsidP="00256313" w:rsidRDefault="00256313" w14:paraId="277270D6" w14:textId="4CADA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rPr>
            </w:pPr>
            <w:r w:rsidRPr="007C69EB">
              <w:rPr>
                <w:rFonts w:cs="Arial"/>
              </w:rPr>
              <w:t xml:space="preserve">Тип, устаткування i спосіб передачі сигналів визначити проєктом i погодити з </w:t>
            </w:r>
            <w:r w:rsidRPr="007C69EB" w:rsidR="00D75898">
              <w:rPr>
                <w:rFonts w:cs="Arial"/>
              </w:rPr>
              <w:t>Партнер</w:t>
            </w:r>
            <w:r w:rsidRPr="007C69EB">
              <w:rPr>
                <w:rFonts w:cs="Arial"/>
              </w:rPr>
              <w:t>ом.  </w:t>
            </w:r>
          </w:p>
          <w:p w:rsidRPr="007C69EB" w:rsidR="00256313" w:rsidP="00256313" w:rsidRDefault="00256313" w14:paraId="6C5F8267" w14:textId="02574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rPr>
            </w:pPr>
            <w:r w:rsidRPr="007C69EB">
              <w:rPr>
                <w:rFonts w:cs="Arial"/>
              </w:rPr>
              <w:t>Регулювання температури теплоносія на виході з когенераційної установки повинне здійснюватися автоматично.</w:t>
            </w:r>
          </w:p>
          <w:p w:rsidRPr="007C69EB" w:rsidR="00256313" w:rsidP="00256313" w:rsidRDefault="00256313" w14:paraId="271AA042" w14:textId="7209F0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rPr>
            </w:pPr>
            <w:r w:rsidRPr="007C69EB">
              <w:rPr>
                <w:rFonts w:cs="Arial"/>
              </w:rPr>
              <w:t>Передбачити влаштування пожежної сигналізації та пожежогасіння.</w:t>
            </w:r>
          </w:p>
          <w:p w:rsidRPr="007C69EB" w:rsidR="002369E8" w:rsidP="0042742C" w:rsidRDefault="002369E8" w14:paraId="172AB7D3"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rPr>
            </w:pPr>
          </w:p>
        </w:tc>
      </w:tr>
      <w:tr w:rsidRPr="007F50C4" w:rsidR="000937FB" w:rsidTr="1422425A" w14:paraId="19329670" w14:textId="12015B5F">
        <w:tc>
          <w:tcPr>
            <w:tcW w:w="738" w:type="dxa"/>
            <w:vAlign w:val="center"/>
          </w:tcPr>
          <w:p w:rsidRPr="007F50C4" w:rsidR="00DF146A" w:rsidP="00611B46" w:rsidRDefault="00DF146A" w14:paraId="5E7CAECD" w14:textId="0615647D">
            <w:pPr>
              <w:pStyle w:val="ListParagraph"/>
              <w:numPr>
                <w:ilvl w:val="0"/>
                <w:numId w:val="20"/>
              </w:numPr>
              <w:ind w:right="28"/>
              <w:rPr>
                <w:rFonts w:cs="Arial"/>
              </w:rPr>
            </w:pPr>
          </w:p>
        </w:tc>
        <w:tc>
          <w:tcPr>
            <w:tcW w:w="2693" w:type="dxa"/>
          </w:tcPr>
          <w:p w:rsidRPr="007F50C4" w:rsidR="00556B89" w:rsidP="0075277C" w:rsidRDefault="00DF146A" w14:paraId="47B29FA0" w14:textId="77777777">
            <w:pPr>
              <w:rPr>
                <w:rFonts w:cs="Arial"/>
              </w:rPr>
            </w:pPr>
            <w:r w:rsidRPr="007F50C4">
              <w:rPr>
                <w:rFonts w:cs="Arial"/>
              </w:rPr>
              <w:t>Requirements for the arrangement of electrical installations</w:t>
            </w:r>
            <w:r w:rsidRPr="007F50C4" w:rsidR="00556B89">
              <w:rPr>
                <w:rFonts w:cs="Arial"/>
              </w:rPr>
              <w:t>/</w:t>
            </w:r>
          </w:p>
          <w:p w:rsidRPr="007F50C4" w:rsidR="00556B89" w:rsidP="0075277C" w:rsidRDefault="00556B89" w14:paraId="3ABA1113" w14:textId="77777777">
            <w:pPr>
              <w:rPr>
                <w:rFonts w:cs="Arial"/>
              </w:rPr>
            </w:pPr>
          </w:p>
          <w:p w:rsidRPr="007F50C4" w:rsidR="00DF146A" w:rsidP="0075277C" w:rsidRDefault="00DF146A" w14:paraId="704ACDDB" w14:textId="16622CF0">
            <w:pPr>
              <w:rPr>
                <w:rFonts w:cs="Arial"/>
              </w:rPr>
            </w:pPr>
            <w:r w:rsidRPr="007F50C4">
              <w:rPr>
                <w:rFonts w:cs="Arial"/>
              </w:rPr>
              <w:t xml:space="preserve"> </w:t>
            </w:r>
            <w:r w:rsidRPr="007F50C4" w:rsidR="003A18D0">
              <w:rPr>
                <w:rFonts w:cs="Arial"/>
              </w:rPr>
              <w:t>Вимого до влаштування електроустановок</w:t>
            </w:r>
          </w:p>
        </w:tc>
        <w:tc>
          <w:tcPr>
            <w:tcW w:w="5862" w:type="dxa"/>
          </w:tcPr>
          <w:p w:rsidRPr="007C69EB" w:rsidR="00DF146A" w:rsidP="0042742C" w:rsidRDefault="00DF146A" w14:paraId="00C82D2B"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rPr>
            </w:pPr>
            <w:r w:rsidRPr="007C69EB">
              <w:rPr>
                <w:rFonts w:cs="Arial"/>
              </w:rPr>
              <w:t>The project shall provide for and implement in accordance with:</w:t>
            </w:r>
          </w:p>
          <w:p w:rsidRPr="007C69EB" w:rsidR="00DF146A" w:rsidP="0042742C" w:rsidRDefault="00DF146A" w14:paraId="1A797F99" w14:textId="77777777">
            <w:pPr>
              <w:pStyle w:val="ListParagraph"/>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contextualSpacing w:val="0"/>
              <w:rPr>
                <w:rFonts w:cs="Arial"/>
              </w:rPr>
            </w:pPr>
            <w:r w:rsidRPr="007C69EB">
              <w:rPr>
                <w:rFonts w:cs="Arial"/>
              </w:rPr>
              <w:t>PUE 2017 "Rules for the Arrangement of Electrical Installations" Kyiv 2017;</w:t>
            </w:r>
          </w:p>
          <w:p w:rsidRPr="007C69EB" w:rsidR="00DF146A" w:rsidP="0042742C" w:rsidRDefault="00DF146A" w14:paraId="4220D42B" w14:textId="77777777">
            <w:pPr>
              <w:pStyle w:val="ListParagraph"/>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contextualSpacing w:val="0"/>
              <w:rPr>
                <w:rFonts w:cs="Arial"/>
              </w:rPr>
            </w:pPr>
            <w:r w:rsidRPr="007C69EB">
              <w:rPr>
                <w:rFonts w:cs="Arial"/>
              </w:rPr>
              <w:t>DNAOP 1.1.10 – 1.01-01 "Rules for the safe operation of electrical installations";</w:t>
            </w:r>
          </w:p>
          <w:p w:rsidRPr="007C69EB" w:rsidR="00DF146A" w:rsidP="0042742C" w:rsidRDefault="00DF146A" w14:paraId="007854D2" w14:textId="77777777">
            <w:pPr>
              <w:pStyle w:val="ListParagraph"/>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contextualSpacing w:val="0"/>
              <w:rPr>
                <w:rFonts w:cs="Arial"/>
              </w:rPr>
            </w:pPr>
            <w:r w:rsidRPr="007C69EB">
              <w:rPr>
                <w:rFonts w:cs="Arial"/>
              </w:rPr>
              <w:t>GOST 12.2.007.0-75 "Electrical products. General Safety Requirements".</w:t>
            </w:r>
          </w:p>
          <w:p w:rsidRPr="007C69EB" w:rsidR="00DF146A" w:rsidP="0042742C" w:rsidRDefault="00DF146A" w14:paraId="235ABA55"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rPr>
            </w:pPr>
            <w:r w:rsidRPr="007C69EB">
              <w:rPr>
                <w:rFonts w:cs="Arial"/>
              </w:rPr>
              <w:t>Requirements provided by the project:</w:t>
            </w:r>
          </w:p>
          <w:p w:rsidRPr="007C69EB" w:rsidR="00DF146A" w:rsidP="0042742C" w:rsidRDefault="00DF146A" w14:paraId="6AAB11A4" w14:textId="77777777">
            <w:pPr>
              <w:pStyle w:val="ListParagraph"/>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contextualSpacing w:val="0"/>
              <w:rPr>
                <w:rFonts w:cs="Arial"/>
              </w:rPr>
            </w:pPr>
            <w:r w:rsidRPr="007C69EB">
              <w:rPr>
                <w:rFonts w:cs="Arial"/>
              </w:rPr>
              <w:t>the use of CHP with a voltage class of 0.4 kV according to the requirements of the manufacturer's technical documentation;</w:t>
            </w:r>
          </w:p>
          <w:p w:rsidRPr="007C69EB" w:rsidR="00DF146A" w:rsidP="0042742C" w:rsidRDefault="00DF146A" w14:paraId="3FD09FDA" w14:textId="77777777">
            <w:pPr>
              <w:pStyle w:val="ListParagraph"/>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contextualSpacing w:val="0"/>
              <w:rPr>
                <w:rFonts w:cs="Arial"/>
              </w:rPr>
            </w:pPr>
            <w:r w:rsidRPr="007C69EB">
              <w:rPr>
                <w:rFonts w:cs="Arial"/>
              </w:rPr>
              <w:t>connection of the CHP to the electrical networks of the 0.4 kV boiler house;</w:t>
            </w:r>
          </w:p>
          <w:p w:rsidRPr="007C69EB" w:rsidR="00DF146A" w:rsidP="0042742C" w:rsidRDefault="00DF146A" w14:paraId="41913321" w14:textId="77777777">
            <w:pPr>
              <w:pStyle w:val="ListParagraph"/>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contextualSpacing w:val="0"/>
              <w:rPr>
                <w:rFonts w:cs="Arial"/>
              </w:rPr>
            </w:pPr>
            <w:r w:rsidRPr="007C69EB">
              <w:rPr>
                <w:rFonts w:cs="Arial"/>
              </w:rPr>
              <w:t>installation of cable lines of external networks and the necessary switching equipment to the connection point;</w:t>
            </w:r>
          </w:p>
          <w:p w:rsidRPr="007C69EB" w:rsidR="00DF146A" w:rsidP="0042742C" w:rsidRDefault="00DF146A" w14:paraId="7A635705" w14:textId="777DBECE">
            <w:pPr>
              <w:pStyle w:val="ListParagraph"/>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contextualSpacing w:val="0"/>
              <w:rPr>
                <w:rFonts w:cs="Arial"/>
              </w:rPr>
            </w:pPr>
            <w:r w:rsidRPr="007C69EB">
              <w:rPr>
                <w:rFonts w:cs="Arial"/>
              </w:rPr>
              <w:t xml:space="preserve">design a single-line connection </w:t>
            </w:r>
            <w:r w:rsidRPr="007C69EB" w:rsidR="00923009">
              <w:rPr>
                <w:rFonts w:cs="Arial"/>
                <w:lang w:val="en-US"/>
              </w:rPr>
              <w:t>diagram</w:t>
            </w:r>
            <w:r w:rsidRPr="007C69EB">
              <w:rPr>
                <w:rFonts w:cs="Arial"/>
              </w:rPr>
              <w:t xml:space="preserve"> for the CHP in the boiler house's switchgear 0</w:t>
            </w:r>
            <w:r w:rsidRPr="007C69EB" w:rsidR="00923009">
              <w:rPr>
                <w:rFonts w:cs="Arial"/>
                <w:lang w:val="en-US"/>
              </w:rPr>
              <w:t>,</w:t>
            </w:r>
            <w:r w:rsidRPr="007C69EB">
              <w:rPr>
                <w:rFonts w:cs="Arial"/>
              </w:rPr>
              <w:t>4</w:t>
            </w:r>
            <w:r w:rsidRPr="007C69EB" w:rsidR="00923009">
              <w:rPr>
                <w:rFonts w:cs="Arial"/>
                <w:lang w:val="en-US"/>
              </w:rPr>
              <w:t xml:space="preserve"> kV</w:t>
            </w:r>
            <w:r w:rsidRPr="007C69EB">
              <w:rPr>
                <w:rFonts w:cs="Arial"/>
              </w:rPr>
              <w:t xml:space="preserve"> with the required amount of power and switchgear equipment. At the development stage, coordinate the main technical solutions with the </w:t>
            </w:r>
            <w:r w:rsidRPr="007C69EB" w:rsidR="000A58A6">
              <w:rPr>
                <w:rFonts w:cs="Arial"/>
              </w:rPr>
              <w:t>Partner</w:t>
            </w:r>
            <w:r w:rsidRPr="007C69EB">
              <w:rPr>
                <w:rFonts w:cs="Arial"/>
              </w:rPr>
              <w:t>;</w:t>
            </w:r>
          </w:p>
          <w:p w:rsidRPr="007C69EB" w:rsidR="00DF146A" w:rsidP="0042742C" w:rsidRDefault="00DF146A" w14:paraId="500E5972" w14:textId="77777777">
            <w:pPr>
              <w:pStyle w:val="ListParagraph"/>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contextualSpacing w:val="0"/>
              <w:rPr>
                <w:rFonts w:cs="Arial"/>
              </w:rPr>
            </w:pPr>
            <w:r w:rsidRPr="007C69EB">
              <w:rPr>
                <w:rFonts w:cs="Arial"/>
              </w:rPr>
              <w:t>Potential equalization systems should be determined in accordance with the requirements of Ch. 1.7 PUE. Grounding of the CHP in accordance with the requirements of the PUE and the manufacturer's instructions;</w:t>
            </w:r>
          </w:p>
          <w:p w:rsidRPr="007C69EB" w:rsidR="00DF146A" w:rsidP="0042742C" w:rsidRDefault="00DF146A" w14:paraId="518A435A" w14:textId="36D8D818">
            <w:pPr>
              <w:pStyle w:val="ListParagraph"/>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contextualSpacing w:val="0"/>
              <w:rPr>
                <w:rFonts w:cs="Arial"/>
              </w:rPr>
            </w:pPr>
            <w:r w:rsidRPr="007C69EB">
              <w:rPr>
                <w:rFonts w:cs="Arial"/>
              </w:rPr>
              <w:t xml:space="preserve">automatic </w:t>
            </w:r>
            <w:r w:rsidRPr="007C69EB" w:rsidR="008375EB">
              <w:rPr>
                <w:rFonts w:cs="Arial"/>
              </w:rPr>
              <w:t>transfer switch</w:t>
            </w:r>
            <w:r w:rsidRPr="007C69EB">
              <w:rPr>
                <w:rFonts w:cs="Arial"/>
              </w:rPr>
              <w:t xml:space="preserve"> (A</w:t>
            </w:r>
            <w:r w:rsidRPr="007C69EB" w:rsidR="008375EB">
              <w:rPr>
                <w:rFonts w:cs="Arial"/>
              </w:rPr>
              <w:t>TS</w:t>
            </w:r>
            <w:r w:rsidRPr="007C69EB">
              <w:rPr>
                <w:rFonts w:cs="Arial"/>
              </w:rPr>
              <w:t>) to prevent overflows in the network of JSC "</w:t>
            </w:r>
            <w:r w:rsidRPr="007C69EB" w:rsidR="000A281C">
              <w:rPr>
                <w:rFonts w:cs="Arial"/>
              </w:rPr>
              <w:t>Chernihiv</w:t>
            </w:r>
            <w:r w:rsidRPr="007C69EB">
              <w:rPr>
                <w:rFonts w:cs="Arial"/>
              </w:rPr>
              <w:t>oblenergo";</w:t>
            </w:r>
          </w:p>
          <w:p w:rsidRPr="007C69EB" w:rsidR="00DF146A" w:rsidP="0042742C" w:rsidRDefault="008375EB" w14:paraId="4046C4D6" w14:textId="5FFDD80E">
            <w:pPr>
              <w:pStyle w:val="ListParagraph"/>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contextualSpacing w:val="0"/>
              <w:rPr>
                <w:rFonts w:cs="Arial"/>
              </w:rPr>
            </w:pPr>
            <w:r w:rsidRPr="007C69EB">
              <w:rPr>
                <w:rFonts w:cs="Arial"/>
              </w:rPr>
              <w:t xml:space="preserve">automatic transfer switch (ATS) </w:t>
            </w:r>
            <w:r w:rsidRPr="007C69EB" w:rsidR="00DF146A">
              <w:rPr>
                <w:rFonts w:cs="Arial"/>
              </w:rPr>
              <w:t>for starting the control unit from the diesel generator in case of disappearance of the main network</w:t>
            </w:r>
            <w:r w:rsidRPr="007C69EB" w:rsidR="006B4937">
              <w:t xml:space="preserve"> </w:t>
            </w:r>
            <w:r w:rsidRPr="007C69EB" w:rsidR="006B4937">
              <w:rPr>
                <w:rFonts w:cs="Arial"/>
              </w:rPr>
              <w:t>if it is not provided for in the scheme of launching the CHP</w:t>
            </w:r>
            <w:r w:rsidRPr="007C69EB" w:rsidR="00DF146A">
              <w:rPr>
                <w:rFonts w:cs="Arial"/>
              </w:rPr>
              <w:t>;</w:t>
            </w:r>
          </w:p>
          <w:p w:rsidRPr="007C69EB" w:rsidR="00DF146A" w:rsidP="0042742C" w:rsidRDefault="00DF146A" w14:paraId="75FA2A38" w14:textId="77F35FC5">
            <w:pPr>
              <w:pStyle w:val="ListParagraph"/>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contextualSpacing w:val="0"/>
              <w:rPr>
                <w:rFonts w:cs="Arial"/>
              </w:rPr>
            </w:pPr>
            <w:r w:rsidRPr="007C69EB">
              <w:rPr>
                <w:rFonts w:cs="Arial"/>
              </w:rPr>
              <w:t>metering unit</w:t>
            </w:r>
            <w:r w:rsidRPr="007C69EB" w:rsidR="00CF1DD8">
              <w:rPr>
                <w:rFonts w:cs="Arial"/>
              </w:rPr>
              <w:t xml:space="preserve"> of </w:t>
            </w:r>
            <w:r w:rsidRPr="007C69EB" w:rsidR="004561C4">
              <w:rPr>
                <w:rFonts w:cs="Arial"/>
              </w:rPr>
              <w:t>electricity</w:t>
            </w:r>
            <w:r w:rsidRPr="007C69EB">
              <w:rPr>
                <w:rFonts w:cs="Arial"/>
              </w:rPr>
              <w:t xml:space="preserve"> generated by the CHP, with an RS-485 port for data transmission.</w:t>
            </w:r>
          </w:p>
        </w:tc>
        <w:tc>
          <w:tcPr>
            <w:tcW w:w="5862" w:type="dxa"/>
          </w:tcPr>
          <w:p w:rsidRPr="007C69EB" w:rsidR="00245340" w:rsidP="00245340" w:rsidRDefault="00245340" w14:paraId="3390D69E"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rPr>
            </w:pPr>
            <w:r w:rsidRPr="007C69EB">
              <w:rPr>
                <w:rFonts w:cs="Arial"/>
              </w:rPr>
              <w:t>Проєктом передбачити та виконати згідно з:</w:t>
            </w:r>
          </w:p>
          <w:p w:rsidRPr="007C69EB" w:rsidR="00245340" w:rsidP="00245340" w:rsidRDefault="00245340" w14:paraId="56862E75" w14:textId="77777777">
            <w:pPr>
              <w:pStyle w:val="ListParagraph"/>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contextualSpacing w:val="0"/>
              <w:rPr>
                <w:rFonts w:cs="Arial"/>
              </w:rPr>
            </w:pPr>
            <w:r w:rsidRPr="007C69EB">
              <w:rPr>
                <w:rFonts w:cs="Arial"/>
              </w:rPr>
              <w:t>ПУЕ 2017 «Правила улаштування електроустановок» Київ 2017;</w:t>
            </w:r>
          </w:p>
          <w:p w:rsidRPr="007C69EB" w:rsidR="00245340" w:rsidP="00245340" w:rsidRDefault="00245340" w14:paraId="74B12E25" w14:textId="77777777">
            <w:pPr>
              <w:pStyle w:val="ListParagraph"/>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contextualSpacing w:val="0"/>
              <w:rPr>
                <w:rFonts w:cs="Arial"/>
              </w:rPr>
            </w:pPr>
            <w:r w:rsidRPr="007C69EB">
              <w:rPr>
                <w:rFonts w:cs="Arial"/>
              </w:rPr>
              <w:t>ДНАОП 1.1.10 – 1.01-01 «Правила безпечної експлуатації електроустановок»;</w:t>
            </w:r>
          </w:p>
          <w:p w:rsidRPr="007C69EB" w:rsidR="00245340" w:rsidP="00245340" w:rsidRDefault="00245340" w14:paraId="4C443402" w14:textId="77777777">
            <w:pPr>
              <w:pStyle w:val="ListParagraph"/>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contextualSpacing w:val="0"/>
              <w:rPr>
                <w:rFonts w:cs="Arial"/>
              </w:rPr>
            </w:pPr>
            <w:r w:rsidRPr="007C69EB">
              <w:rPr>
                <w:rFonts w:cs="Arial"/>
              </w:rPr>
              <w:t>ГОСТ 12.2.007.0-75 «Вироби електротехнічні. Загальні вимоги безпеки».</w:t>
            </w:r>
          </w:p>
          <w:p w:rsidRPr="007C69EB" w:rsidR="00245340" w:rsidP="00245340" w:rsidRDefault="00245340" w14:paraId="6F8C0039"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rPr>
            </w:pPr>
            <w:r w:rsidRPr="007C69EB">
              <w:rPr>
                <w:rFonts w:cs="Arial"/>
              </w:rPr>
              <w:t>Вимоги, які передбачаються проєктом:</w:t>
            </w:r>
          </w:p>
          <w:p w:rsidRPr="007C69EB" w:rsidR="00245340" w:rsidP="00245340" w:rsidRDefault="00245340" w14:paraId="68F18031" w14:textId="77777777">
            <w:pPr>
              <w:pStyle w:val="ListParagraph"/>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contextualSpacing w:val="0"/>
              <w:rPr>
                <w:rFonts w:cs="Arial"/>
              </w:rPr>
            </w:pPr>
            <w:r w:rsidRPr="007C69EB">
              <w:rPr>
                <w:rFonts w:cs="Arial"/>
              </w:rPr>
              <w:t>застосування КГУ класом напруги 0,4 кВ згідно вимог технічної документації виробника;</w:t>
            </w:r>
          </w:p>
          <w:p w:rsidRPr="007C69EB" w:rsidR="00245340" w:rsidP="00245340" w:rsidRDefault="00245340" w14:paraId="13CFD0D0" w14:textId="77777777">
            <w:pPr>
              <w:pStyle w:val="ListParagraph"/>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contextualSpacing w:val="0"/>
              <w:rPr>
                <w:rFonts w:cs="Arial"/>
              </w:rPr>
            </w:pPr>
            <w:r w:rsidRPr="007C69EB">
              <w:rPr>
                <w:rFonts w:cs="Arial"/>
              </w:rPr>
              <w:t>приєднання КГУ до електричних мереж РП 0,4кВ котельні;</w:t>
            </w:r>
          </w:p>
          <w:p w:rsidRPr="007C69EB" w:rsidR="00245340" w:rsidP="00245340" w:rsidRDefault="00245340" w14:paraId="268A7C74" w14:textId="77777777">
            <w:pPr>
              <w:pStyle w:val="ListParagraph"/>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contextualSpacing w:val="0"/>
              <w:rPr>
                <w:rFonts w:cs="Arial"/>
              </w:rPr>
            </w:pPr>
            <w:r w:rsidRPr="007C69EB">
              <w:rPr>
                <w:rFonts w:cs="Arial"/>
              </w:rPr>
              <w:t>монтаж кабельних ліній зовнішніх мереж та необхідної комутаційної апаратури до точки підключення;</w:t>
            </w:r>
          </w:p>
          <w:p w:rsidRPr="007C69EB" w:rsidR="00245340" w:rsidP="00245340" w:rsidRDefault="00245340" w14:paraId="29D52D28" w14:textId="7DBF5112">
            <w:pPr>
              <w:pStyle w:val="ListParagraph"/>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contextualSpacing w:val="0"/>
              <w:rPr>
                <w:rFonts w:cs="Arial"/>
              </w:rPr>
            </w:pPr>
            <w:r w:rsidRPr="007C69EB">
              <w:rPr>
                <w:rFonts w:cs="Arial"/>
              </w:rPr>
              <w:t xml:space="preserve">проектом розробити однолінійну схему підключення КГУ в РП-0,4 котельні з необхідною кількістю силового та комутаційного обладнання. На стадії розробки погодити основні технічні рішення з </w:t>
            </w:r>
            <w:r w:rsidRPr="007C69EB" w:rsidR="00D75898">
              <w:rPr>
                <w:rFonts w:cs="Arial"/>
              </w:rPr>
              <w:t>Партнер</w:t>
            </w:r>
            <w:r w:rsidRPr="007C69EB">
              <w:rPr>
                <w:rFonts w:cs="Arial"/>
              </w:rPr>
              <w:t>ом;</w:t>
            </w:r>
          </w:p>
          <w:p w:rsidRPr="007C69EB" w:rsidR="00245340" w:rsidP="00245340" w:rsidRDefault="00245340" w14:paraId="72322827" w14:textId="77777777">
            <w:pPr>
              <w:pStyle w:val="ListParagraph"/>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contextualSpacing w:val="0"/>
              <w:rPr>
                <w:rFonts w:cs="Arial"/>
              </w:rPr>
            </w:pPr>
            <w:r w:rsidRPr="007C69EB">
              <w:rPr>
                <w:rFonts w:cs="Arial"/>
              </w:rPr>
              <w:t>системи зрівнювання потенціалів визначити у відповідності з вимогами гл. 1.7 ПУE. Заземлення КГУ відповідно вимог ПУE та інструкції виробника;</w:t>
            </w:r>
          </w:p>
          <w:p w:rsidRPr="007C69EB" w:rsidR="00245340" w:rsidP="00245340" w:rsidRDefault="00245340" w14:paraId="093B4B18" w14:textId="0F01A329">
            <w:pPr>
              <w:pStyle w:val="ListParagraph"/>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contextualSpacing w:val="0"/>
              <w:rPr>
                <w:rFonts w:cs="Arial"/>
              </w:rPr>
            </w:pPr>
            <w:r w:rsidRPr="007C69EB">
              <w:rPr>
                <w:rFonts w:cs="Arial"/>
              </w:rPr>
              <w:t>автоматичний ввід резерву (АВР) для запобігання перетоків в мережі АТ "</w:t>
            </w:r>
            <w:r w:rsidRPr="007C69EB" w:rsidR="000A281C">
              <w:rPr>
                <w:rFonts w:cs="Arial"/>
              </w:rPr>
              <w:t>Чернігівобленерго</w:t>
            </w:r>
            <w:r w:rsidRPr="007C69EB">
              <w:rPr>
                <w:rFonts w:cs="Arial"/>
              </w:rPr>
              <w:t>";</w:t>
            </w:r>
          </w:p>
          <w:p w:rsidRPr="007C69EB" w:rsidR="00245340" w:rsidP="00245340" w:rsidRDefault="00245340" w14:paraId="42BC92FD" w14:textId="77777777">
            <w:pPr>
              <w:pStyle w:val="ListParagraph"/>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contextualSpacing w:val="0"/>
              <w:rPr>
                <w:rFonts w:cs="Arial"/>
              </w:rPr>
            </w:pPr>
            <w:r w:rsidRPr="007C69EB">
              <w:rPr>
                <w:rFonts w:cs="Arial"/>
              </w:rPr>
              <w:t xml:space="preserve">автоматичний ввід резерву (АВР) для запуску КГУ від дизель-генератора при зникненні основної </w:t>
            </w:r>
            <w:r w:rsidRPr="007C69EB">
              <w:rPr>
                <w:rFonts w:cs="Arial"/>
              </w:rPr>
              <w:t>мережі, якщо це не передбачено схемою запуску КГУ;</w:t>
            </w:r>
          </w:p>
          <w:p w:rsidRPr="007C69EB" w:rsidR="00DF146A" w:rsidP="00B2021B" w:rsidRDefault="00245340" w14:paraId="591B09ED" w14:textId="53FF41C2">
            <w:pPr>
              <w:pStyle w:val="ListParagraph"/>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rPr>
            </w:pPr>
            <w:r w:rsidRPr="007C69EB">
              <w:rPr>
                <w:rFonts w:cs="Arial"/>
              </w:rPr>
              <w:t>вузол обліку електроенергії, що генерується від КГУ, з портом RS-485 для передачі даних.</w:t>
            </w:r>
          </w:p>
        </w:tc>
      </w:tr>
      <w:tr w:rsidRPr="007F50C4" w:rsidR="000937FB" w:rsidTr="1422425A" w14:paraId="3A1BBAA9" w14:textId="12F69C39">
        <w:tc>
          <w:tcPr>
            <w:tcW w:w="738" w:type="dxa"/>
            <w:vAlign w:val="center"/>
          </w:tcPr>
          <w:p w:rsidRPr="007F50C4" w:rsidR="00DF146A" w:rsidP="00611B46" w:rsidRDefault="00DF146A" w14:paraId="44C21656" w14:textId="7DBCB04D">
            <w:pPr>
              <w:pStyle w:val="ListParagraph"/>
              <w:numPr>
                <w:ilvl w:val="0"/>
                <w:numId w:val="20"/>
              </w:numPr>
              <w:ind w:right="28"/>
              <w:rPr>
                <w:rFonts w:cs="Arial"/>
              </w:rPr>
            </w:pPr>
          </w:p>
        </w:tc>
        <w:tc>
          <w:tcPr>
            <w:tcW w:w="2693" w:type="dxa"/>
          </w:tcPr>
          <w:p w:rsidRPr="007F50C4" w:rsidR="00DF146A" w:rsidP="0075277C" w:rsidRDefault="00DF146A" w14:paraId="181C085D" w14:textId="6B9A5EC4">
            <w:pPr>
              <w:rPr>
                <w:rFonts w:cs="Arial"/>
              </w:rPr>
            </w:pPr>
            <w:r w:rsidRPr="007F50C4">
              <w:rPr>
                <w:rFonts w:cs="Arial"/>
              </w:rPr>
              <w:t>Indications of need for:</w:t>
            </w:r>
            <w:r w:rsidRPr="007F50C4" w:rsidR="00E34EB6">
              <w:rPr>
                <w:rFonts w:cs="Arial"/>
              </w:rPr>
              <w:t>/</w:t>
            </w:r>
          </w:p>
          <w:p w:rsidRPr="007F50C4" w:rsidR="003A18D0" w:rsidP="0075277C" w:rsidRDefault="00E34EB6" w14:paraId="64DFBE4D" w14:textId="43A35255">
            <w:pPr>
              <w:rPr>
                <w:rFonts w:cs="Arial"/>
              </w:rPr>
            </w:pPr>
            <w:r w:rsidRPr="007F50C4">
              <w:rPr>
                <w:rFonts w:cs="Arial"/>
              </w:rPr>
              <w:t>Вказівки про необхідність:</w:t>
            </w:r>
          </w:p>
        </w:tc>
        <w:tc>
          <w:tcPr>
            <w:tcW w:w="5862" w:type="dxa"/>
          </w:tcPr>
          <w:p w:rsidRPr="007C69EB" w:rsidR="00DF146A" w:rsidP="0042742C" w:rsidRDefault="00DF146A" w14:paraId="769480BD" w14:textId="77777777">
            <w:pPr>
              <w:tabs>
                <w:tab w:val="left" w:pos="916"/>
                <w:tab w:val="left" w:pos="1832"/>
                <w:tab w:val="left" w:pos="2748"/>
                <w:tab w:val="left" w:pos="3664"/>
                <w:tab w:val="left" w:pos="4580"/>
                <w:tab w:val="left" w:pos="5496"/>
                <w:tab w:val="left" w:pos="6129"/>
                <w:tab w:val="left" w:pos="7328"/>
                <w:tab w:val="left" w:pos="8244"/>
                <w:tab w:val="left" w:pos="9160"/>
                <w:tab w:val="left" w:pos="10076"/>
                <w:tab w:val="left" w:pos="10992"/>
                <w:tab w:val="left" w:pos="11908"/>
                <w:tab w:val="left" w:pos="12824"/>
                <w:tab w:val="left" w:pos="13740"/>
                <w:tab w:val="left" w:pos="14656"/>
              </w:tabs>
              <w:rPr>
                <w:rFonts w:cs="Arial"/>
              </w:rPr>
            </w:pPr>
          </w:p>
        </w:tc>
        <w:tc>
          <w:tcPr>
            <w:tcW w:w="5862" w:type="dxa"/>
          </w:tcPr>
          <w:p w:rsidRPr="007C69EB" w:rsidR="00DF146A" w:rsidP="0042742C" w:rsidRDefault="00DF146A" w14:paraId="19D3F9FF" w14:textId="77777777">
            <w:pPr>
              <w:tabs>
                <w:tab w:val="left" w:pos="916"/>
                <w:tab w:val="left" w:pos="1832"/>
                <w:tab w:val="left" w:pos="2748"/>
                <w:tab w:val="left" w:pos="3664"/>
                <w:tab w:val="left" w:pos="4580"/>
                <w:tab w:val="left" w:pos="5496"/>
                <w:tab w:val="left" w:pos="6129"/>
                <w:tab w:val="left" w:pos="7328"/>
                <w:tab w:val="left" w:pos="8244"/>
                <w:tab w:val="left" w:pos="9160"/>
                <w:tab w:val="left" w:pos="10076"/>
                <w:tab w:val="left" w:pos="10992"/>
                <w:tab w:val="left" w:pos="11908"/>
                <w:tab w:val="left" w:pos="12824"/>
                <w:tab w:val="left" w:pos="13740"/>
                <w:tab w:val="left" w:pos="14656"/>
              </w:tabs>
              <w:rPr>
                <w:rFonts w:cs="Arial"/>
              </w:rPr>
            </w:pPr>
          </w:p>
        </w:tc>
      </w:tr>
      <w:tr w:rsidRPr="007F50C4" w:rsidR="000937FB" w:rsidTr="1422425A" w14:paraId="6812A3F0" w14:textId="56E8A14D">
        <w:tc>
          <w:tcPr>
            <w:tcW w:w="738" w:type="dxa"/>
            <w:vAlign w:val="center"/>
          </w:tcPr>
          <w:p w:rsidRPr="007F50C4" w:rsidR="00DF146A" w:rsidP="00611B46" w:rsidRDefault="00DF146A" w14:paraId="54D4C3BA" w14:textId="4AC47036">
            <w:pPr>
              <w:pStyle w:val="ListParagraph"/>
              <w:numPr>
                <w:ilvl w:val="0"/>
                <w:numId w:val="31"/>
              </w:numPr>
              <w:ind w:left="487" w:right="28"/>
              <w:rPr>
                <w:rFonts w:cs="Arial"/>
              </w:rPr>
            </w:pPr>
          </w:p>
        </w:tc>
        <w:tc>
          <w:tcPr>
            <w:tcW w:w="2693" w:type="dxa"/>
          </w:tcPr>
          <w:p w:rsidRPr="007F50C4" w:rsidR="00DF146A" w:rsidP="0075277C" w:rsidRDefault="00DF146A" w14:paraId="0DA8B9ED" w14:textId="77777777">
            <w:pPr>
              <w:rPr>
                <w:rFonts w:cs="Arial"/>
              </w:rPr>
            </w:pPr>
            <w:r w:rsidRPr="007F50C4">
              <w:rPr>
                <w:rFonts w:cs="Arial"/>
              </w:rPr>
              <w:t>- preliminary approvals of design solutions</w:t>
            </w:r>
            <w:r w:rsidRPr="007F50C4" w:rsidR="00E34EB6">
              <w:rPr>
                <w:rFonts w:cs="Arial"/>
              </w:rPr>
              <w:t>/</w:t>
            </w:r>
          </w:p>
          <w:p w:rsidRPr="007F50C4" w:rsidR="00E34EB6" w:rsidP="0075277C" w:rsidRDefault="004D37B4" w14:paraId="0165AAB7" w14:textId="73BCAF4A">
            <w:pPr>
              <w:rPr>
                <w:rFonts w:cs="Arial"/>
              </w:rPr>
            </w:pPr>
            <w:r w:rsidRPr="007F50C4">
              <w:rPr>
                <w:rFonts w:cs="Arial"/>
              </w:rPr>
              <w:t>- попередніх погоджень проєктних рішень</w:t>
            </w:r>
          </w:p>
        </w:tc>
        <w:tc>
          <w:tcPr>
            <w:tcW w:w="5862" w:type="dxa"/>
          </w:tcPr>
          <w:p w:rsidRPr="007C69EB" w:rsidR="00DF146A" w:rsidP="0042742C" w:rsidRDefault="00DF146A" w14:paraId="3452D06D" w14:textId="77777777">
            <w:pPr>
              <w:tabs>
                <w:tab w:val="left" w:pos="916"/>
                <w:tab w:val="left" w:pos="1832"/>
                <w:tab w:val="left" w:pos="2748"/>
                <w:tab w:val="left" w:pos="3664"/>
                <w:tab w:val="left" w:pos="4580"/>
                <w:tab w:val="left" w:pos="5496"/>
                <w:tab w:val="left" w:pos="6129"/>
                <w:tab w:val="left" w:pos="7328"/>
                <w:tab w:val="left" w:pos="8244"/>
                <w:tab w:val="left" w:pos="9160"/>
                <w:tab w:val="left" w:pos="10076"/>
                <w:tab w:val="left" w:pos="10992"/>
                <w:tab w:val="left" w:pos="11908"/>
                <w:tab w:val="left" w:pos="12824"/>
                <w:tab w:val="left" w:pos="13740"/>
                <w:tab w:val="left" w:pos="14656"/>
              </w:tabs>
              <w:rPr>
                <w:rFonts w:cs="Arial"/>
              </w:rPr>
            </w:pPr>
            <w:r w:rsidRPr="007C69EB">
              <w:rPr>
                <w:rFonts w:cs="Arial"/>
              </w:rPr>
              <w:t>The designer coordinates design solutions with the recipient at the stage of development of project documentation.</w:t>
            </w:r>
          </w:p>
        </w:tc>
        <w:tc>
          <w:tcPr>
            <w:tcW w:w="5862" w:type="dxa"/>
          </w:tcPr>
          <w:p w:rsidRPr="007C69EB" w:rsidR="00DF146A" w:rsidP="0042742C" w:rsidRDefault="00BC477E" w14:paraId="3580EAEE" w14:textId="4F2E5055">
            <w:pPr>
              <w:tabs>
                <w:tab w:val="left" w:pos="916"/>
                <w:tab w:val="left" w:pos="1832"/>
                <w:tab w:val="left" w:pos="2748"/>
                <w:tab w:val="left" w:pos="3664"/>
                <w:tab w:val="left" w:pos="4580"/>
                <w:tab w:val="left" w:pos="5496"/>
                <w:tab w:val="left" w:pos="6129"/>
                <w:tab w:val="left" w:pos="7328"/>
                <w:tab w:val="left" w:pos="8244"/>
                <w:tab w:val="left" w:pos="9160"/>
                <w:tab w:val="left" w:pos="10076"/>
                <w:tab w:val="left" w:pos="10992"/>
                <w:tab w:val="left" w:pos="11908"/>
                <w:tab w:val="left" w:pos="12824"/>
                <w:tab w:val="left" w:pos="13740"/>
                <w:tab w:val="left" w:pos="14656"/>
              </w:tabs>
              <w:rPr>
                <w:rFonts w:cs="Arial"/>
              </w:rPr>
            </w:pPr>
            <w:r w:rsidRPr="007C69EB">
              <w:rPr>
                <w:rFonts w:cs="Arial"/>
              </w:rPr>
              <w:t xml:space="preserve">Проєктні рішення проєктувальник погоджує із </w:t>
            </w:r>
            <w:r w:rsidRPr="007C69EB" w:rsidR="00D75898">
              <w:rPr>
                <w:rFonts w:cs="Arial"/>
              </w:rPr>
              <w:t>Партнер</w:t>
            </w:r>
            <w:r w:rsidRPr="007C69EB">
              <w:rPr>
                <w:rFonts w:cs="Arial"/>
              </w:rPr>
              <w:t>ом на стадії розробки проєктної документації.</w:t>
            </w:r>
          </w:p>
        </w:tc>
      </w:tr>
      <w:tr w:rsidRPr="007F50C4" w:rsidR="008A299B" w:rsidTr="1422425A" w14:paraId="397934C9" w14:textId="5A026B09">
        <w:tc>
          <w:tcPr>
            <w:tcW w:w="738" w:type="dxa"/>
            <w:vAlign w:val="center"/>
          </w:tcPr>
          <w:p w:rsidRPr="007F50C4" w:rsidR="008A299B" w:rsidP="00611B46" w:rsidRDefault="008A299B" w14:paraId="2E281853" w14:textId="6D11935E">
            <w:pPr>
              <w:pStyle w:val="ListParagraph"/>
              <w:numPr>
                <w:ilvl w:val="0"/>
                <w:numId w:val="31"/>
              </w:numPr>
              <w:ind w:left="487" w:right="28"/>
              <w:rPr>
                <w:rFonts w:cs="Arial"/>
              </w:rPr>
            </w:pPr>
          </w:p>
        </w:tc>
        <w:tc>
          <w:tcPr>
            <w:tcW w:w="2693" w:type="dxa"/>
          </w:tcPr>
          <w:p w:rsidRPr="007F50C4" w:rsidR="008A299B" w:rsidP="008A299B" w:rsidRDefault="008A299B" w14:paraId="2E345202" w14:textId="77777777">
            <w:pPr>
              <w:rPr>
                <w:rFonts w:cs="Arial"/>
              </w:rPr>
            </w:pPr>
            <w:r w:rsidRPr="007F50C4">
              <w:rPr>
                <w:rFonts w:cs="Arial"/>
              </w:rPr>
              <w:t>- execution of demonstration materials, layouts, drawings of interiors, their composition and form</w:t>
            </w:r>
            <w:r w:rsidRPr="007F50C4" w:rsidR="004D37B4">
              <w:rPr>
                <w:rFonts w:cs="Arial"/>
              </w:rPr>
              <w:t>/</w:t>
            </w:r>
          </w:p>
          <w:p w:rsidRPr="007F50C4" w:rsidR="004D37B4" w:rsidP="008A299B" w:rsidRDefault="000F4A9A" w14:paraId="5339FA20" w14:textId="05E7DAAA">
            <w:pPr>
              <w:rPr>
                <w:rFonts w:cs="Arial"/>
              </w:rPr>
            </w:pPr>
            <w:r w:rsidRPr="007F50C4">
              <w:rPr>
                <w:rFonts w:cs="Arial"/>
              </w:rPr>
              <w:t>- виконання демонстраційних матеріалів, макетів, креслень інтер’єрів,їх склад та форма</w:t>
            </w:r>
          </w:p>
        </w:tc>
        <w:tc>
          <w:tcPr>
            <w:tcW w:w="5862" w:type="dxa"/>
          </w:tcPr>
          <w:p w:rsidRPr="007C69EB" w:rsidR="008A299B" w:rsidP="008A299B" w:rsidRDefault="008A299B" w14:paraId="723D6C86" w14:textId="77777777">
            <w:pPr>
              <w:rPr>
                <w:rFonts w:cs="Arial"/>
              </w:rPr>
            </w:pPr>
            <w:r w:rsidRPr="007C69EB">
              <w:rPr>
                <w:rFonts w:cs="Arial"/>
              </w:rPr>
              <w:t>Not required.</w:t>
            </w:r>
          </w:p>
        </w:tc>
        <w:tc>
          <w:tcPr>
            <w:tcW w:w="5862" w:type="dxa"/>
          </w:tcPr>
          <w:p w:rsidRPr="007C69EB" w:rsidR="008A299B" w:rsidP="008A299B" w:rsidRDefault="008A299B" w14:paraId="29D11B67" w14:textId="7E1A5C33">
            <w:pPr>
              <w:rPr>
                <w:rFonts w:cs="Arial"/>
              </w:rPr>
            </w:pPr>
            <w:r w:rsidRPr="007C69EB">
              <w:t>Не вимагається.</w:t>
            </w:r>
          </w:p>
        </w:tc>
      </w:tr>
      <w:tr w:rsidRPr="007F50C4" w:rsidR="008A299B" w:rsidTr="1422425A" w14:paraId="63948992" w14:textId="53734F4A">
        <w:tc>
          <w:tcPr>
            <w:tcW w:w="738" w:type="dxa"/>
            <w:vAlign w:val="center"/>
          </w:tcPr>
          <w:p w:rsidRPr="007F50C4" w:rsidR="008A299B" w:rsidP="00611B46" w:rsidRDefault="008A299B" w14:paraId="79EAD044" w14:textId="564F6F7D">
            <w:pPr>
              <w:pStyle w:val="ListParagraph"/>
              <w:numPr>
                <w:ilvl w:val="0"/>
                <w:numId w:val="31"/>
              </w:numPr>
              <w:ind w:left="487" w:right="28"/>
              <w:rPr>
                <w:rFonts w:cs="Arial"/>
              </w:rPr>
            </w:pPr>
          </w:p>
        </w:tc>
        <w:tc>
          <w:tcPr>
            <w:tcW w:w="2693" w:type="dxa"/>
          </w:tcPr>
          <w:p w:rsidRPr="007F50C4" w:rsidR="008A299B" w:rsidP="008A299B" w:rsidRDefault="008A299B" w14:paraId="39006CE7" w14:textId="77777777">
            <w:pPr>
              <w:rPr>
                <w:rFonts w:cs="Arial"/>
              </w:rPr>
            </w:pPr>
            <w:r w:rsidRPr="007F50C4">
              <w:rPr>
                <w:rFonts w:cs="Arial"/>
              </w:rPr>
              <w:t>- performance of research and experimental work in the process of design and construction, scientific and technical support</w:t>
            </w:r>
            <w:r w:rsidRPr="007F50C4" w:rsidR="00732C1E">
              <w:rPr>
                <w:rFonts w:cs="Arial"/>
              </w:rPr>
              <w:t>/</w:t>
            </w:r>
          </w:p>
          <w:p w:rsidRPr="007F50C4" w:rsidR="00732C1E" w:rsidP="008A299B" w:rsidRDefault="00732C1E" w14:paraId="4044CB52" w14:textId="605EADD6">
            <w:pPr>
              <w:rPr>
                <w:rFonts w:cs="Arial"/>
              </w:rPr>
            </w:pPr>
            <w:r w:rsidRPr="007F50C4">
              <w:rPr>
                <w:rFonts w:cs="Arial"/>
              </w:rPr>
              <w:t>- виконання науково-дослідних та дослідно-експериментальних робіт у процесі проєктування і будівництва, науково-технічного супроводу</w:t>
            </w:r>
          </w:p>
        </w:tc>
        <w:tc>
          <w:tcPr>
            <w:tcW w:w="5862" w:type="dxa"/>
          </w:tcPr>
          <w:p w:rsidRPr="007C69EB" w:rsidR="008A299B" w:rsidP="008A299B" w:rsidRDefault="008A299B" w14:paraId="2A38E421" w14:textId="77777777">
            <w:pPr>
              <w:rPr>
                <w:rFonts w:cs="Arial"/>
              </w:rPr>
            </w:pPr>
            <w:r w:rsidRPr="007C69EB">
              <w:rPr>
                <w:rFonts w:cs="Arial"/>
              </w:rPr>
              <w:t>Not required.</w:t>
            </w:r>
          </w:p>
        </w:tc>
        <w:tc>
          <w:tcPr>
            <w:tcW w:w="5862" w:type="dxa"/>
          </w:tcPr>
          <w:p w:rsidRPr="007C69EB" w:rsidR="008A299B" w:rsidP="008A299B" w:rsidRDefault="008A299B" w14:paraId="09B5AD51" w14:textId="5450178C">
            <w:pPr>
              <w:rPr>
                <w:rFonts w:cs="Arial"/>
              </w:rPr>
            </w:pPr>
            <w:r w:rsidRPr="007C69EB">
              <w:t>Не вимагається.</w:t>
            </w:r>
          </w:p>
        </w:tc>
      </w:tr>
      <w:tr w:rsidRPr="007F50C4" w:rsidR="008A299B" w:rsidTr="1422425A" w14:paraId="4CDF3A2F" w14:textId="3245102B">
        <w:tc>
          <w:tcPr>
            <w:tcW w:w="738" w:type="dxa"/>
            <w:vAlign w:val="center"/>
          </w:tcPr>
          <w:p w:rsidRPr="007F50C4" w:rsidR="008A299B" w:rsidP="00611B46" w:rsidRDefault="008A299B" w14:paraId="546EA019" w14:textId="4074EF71">
            <w:pPr>
              <w:pStyle w:val="ListParagraph"/>
              <w:numPr>
                <w:ilvl w:val="0"/>
                <w:numId w:val="31"/>
              </w:numPr>
              <w:ind w:left="487" w:right="28"/>
              <w:rPr>
                <w:rFonts w:cs="Arial"/>
              </w:rPr>
            </w:pPr>
          </w:p>
        </w:tc>
        <w:tc>
          <w:tcPr>
            <w:tcW w:w="2693" w:type="dxa"/>
          </w:tcPr>
          <w:p w:rsidRPr="007F50C4" w:rsidR="008A299B" w:rsidP="008A299B" w:rsidRDefault="008A299B" w14:paraId="3FC06E23" w14:textId="77777777">
            <w:pPr>
              <w:rPr>
                <w:rFonts w:cs="Arial"/>
              </w:rPr>
            </w:pPr>
            <w:r w:rsidRPr="007F50C4">
              <w:rPr>
                <w:rFonts w:cs="Arial"/>
              </w:rPr>
              <w:t>- technical protection of information</w:t>
            </w:r>
            <w:r w:rsidRPr="007F50C4" w:rsidR="000F4A9A">
              <w:rPr>
                <w:rFonts w:cs="Arial"/>
              </w:rPr>
              <w:t>/</w:t>
            </w:r>
          </w:p>
          <w:p w:rsidRPr="007F50C4" w:rsidR="000F4A9A" w:rsidP="008A299B" w:rsidRDefault="00A3772F" w14:paraId="3300B4CD" w14:textId="02A136F6">
            <w:pPr>
              <w:rPr>
                <w:rFonts w:cs="Arial"/>
              </w:rPr>
            </w:pPr>
            <w:r w:rsidRPr="007F50C4">
              <w:rPr>
                <w:rFonts w:cs="Arial"/>
              </w:rPr>
              <w:t>- технічного захисту інформації</w:t>
            </w:r>
          </w:p>
        </w:tc>
        <w:tc>
          <w:tcPr>
            <w:tcW w:w="5862" w:type="dxa"/>
          </w:tcPr>
          <w:p w:rsidRPr="007C69EB" w:rsidR="008A299B" w:rsidP="008A299B" w:rsidRDefault="008A299B" w14:paraId="3D24EE85" w14:textId="77777777">
            <w:pPr>
              <w:rPr>
                <w:rFonts w:cs="Arial"/>
              </w:rPr>
            </w:pPr>
            <w:r w:rsidRPr="007C69EB">
              <w:rPr>
                <w:rFonts w:cs="Arial"/>
              </w:rPr>
              <w:t>Not required.</w:t>
            </w:r>
          </w:p>
        </w:tc>
        <w:tc>
          <w:tcPr>
            <w:tcW w:w="5862" w:type="dxa"/>
          </w:tcPr>
          <w:p w:rsidRPr="007C69EB" w:rsidR="008A299B" w:rsidP="008A299B" w:rsidRDefault="008A299B" w14:paraId="1E8A16F7" w14:textId="1FA43BFD">
            <w:pPr>
              <w:rPr>
                <w:rFonts w:cs="Arial"/>
              </w:rPr>
            </w:pPr>
            <w:r w:rsidRPr="007C69EB">
              <w:t>Не вимагається.</w:t>
            </w:r>
          </w:p>
        </w:tc>
      </w:tr>
      <w:tr w:rsidRPr="007F50C4" w:rsidR="000937FB" w:rsidTr="1422425A" w14:paraId="6E4B8ECB" w14:textId="38B328BD">
        <w:tc>
          <w:tcPr>
            <w:tcW w:w="738" w:type="dxa"/>
            <w:vAlign w:val="center"/>
          </w:tcPr>
          <w:p w:rsidRPr="007F50C4" w:rsidR="00DF146A" w:rsidP="00746F7A" w:rsidRDefault="00DF146A" w14:paraId="2AC7FD0F" w14:textId="6112A481">
            <w:pPr>
              <w:pStyle w:val="ListParagraph"/>
              <w:numPr>
                <w:ilvl w:val="0"/>
                <w:numId w:val="32"/>
              </w:numPr>
              <w:ind w:right="28"/>
              <w:rPr>
                <w:rFonts w:cs="Arial"/>
              </w:rPr>
            </w:pPr>
          </w:p>
        </w:tc>
        <w:tc>
          <w:tcPr>
            <w:tcW w:w="2693" w:type="dxa"/>
          </w:tcPr>
          <w:p w:rsidRPr="007F50C4" w:rsidR="00176F77" w:rsidP="0075277C" w:rsidRDefault="00DF146A" w14:paraId="04105AF2" w14:textId="77777777">
            <w:pPr>
              <w:rPr>
                <w:rFonts w:cs="Arial"/>
              </w:rPr>
            </w:pPr>
            <w:r w:rsidRPr="007F50C4">
              <w:rPr>
                <w:rFonts w:cs="Arial"/>
              </w:rPr>
              <w:t>Site improvement requirements</w:t>
            </w:r>
            <w:r w:rsidRPr="007F50C4" w:rsidR="00176F77">
              <w:rPr>
                <w:rFonts w:cs="Arial"/>
              </w:rPr>
              <w:t>/</w:t>
            </w:r>
          </w:p>
          <w:p w:rsidRPr="007F50C4" w:rsidR="00DF146A" w:rsidP="0075277C" w:rsidRDefault="00B55C8E" w14:paraId="5543F613" w14:textId="7C62CFA5">
            <w:pPr>
              <w:rPr>
                <w:rFonts w:cs="Arial"/>
              </w:rPr>
            </w:pPr>
            <w:r w:rsidRPr="007F50C4">
              <w:rPr>
                <w:rFonts w:cs="Arial"/>
              </w:rPr>
              <w:t>Вимоги до благоустрою майданчика</w:t>
            </w:r>
            <w:r w:rsidRPr="007F50C4" w:rsidR="00DF146A">
              <w:rPr>
                <w:rFonts w:cs="Arial"/>
              </w:rPr>
              <w:t xml:space="preserve"> </w:t>
            </w:r>
          </w:p>
        </w:tc>
        <w:tc>
          <w:tcPr>
            <w:tcW w:w="5862" w:type="dxa"/>
          </w:tcPr>
          <w:p w:rsidRPr="007C69EB" w:rsidR="00DF146A" w:rsidP="0042742C" w:rsidRDefault="00471557" w14:paraId="2B4417A3" w14:textId="50997756">
            <w:pPr>
              <w:rPr>
                <w:rFonts w:cs="Arial"/>
              </w:rPr>
            </w:pPr>
            <w:r w:rsidRPr="007C69EB">
              <w:rPr>
                <w:rFonts w:cs="Arial"/>
              </w:rPr>
              <w:t>Provide for sufficient landscaping and gardening in accordance with the requirements of applicable regulations.</w:t>
            </w:r>
          </w:p>
        </w:tc>
        <w:tc>
          <w:tcPr>
            <w:tcW w:w="5862" w:type="dxa"/>
          </w:tcPr>
          <w:p w:rsidRPr="007C69EB" w:rsidR="00DF146A" w:rsidP="0042742C" w:rsidRDefault="00E23A34" w14:paraId="4C2EB9E5" w14:textId="47C263F5">
            <w:pPr>
              <w:rPr>
                <w:rFonts w:cs="Arial"/>
              </w:rPr>
            </w:pPr>
            <w:r w:rsidRPr="007C69EB">
              <w:rPr>
                <w:rFonts w:cs="Arial"/>
              </w:rPr>
              <w:t>Передбачити благоустрій та озеленення у достатньому обсязі відповідно до вимог чинних нормативних документів.</w:t>
            </w:r>
          </w:p>
        </w:tc>
      </w:tr>
      <w:tr w:rsidRPr="007F50C4" w:rsidR="000937FB" w:rsidTr="1422425A" w14:paraId="79D5722F" w14:textId="031150B4">
        <w:tc>
          <w:tcPr>
            <w:tcW w:w="738" w:type="dxa"/>
            <w:vAlign w:val="center"/>
          </w:tcPr>
          <w:p w:rsidRPr="007F50C4" w:rsidR="00DF146A" w:rsidP="00611B46" w:rsidRDefault="00DF146A" w14:paraId="63B205FE" w14:textId="233DDCA1">
            <w:pPr>
              <w:pStyle w:val="ListParagraph"/>
              <w:numPr>
                <w:ilvl w:val="0"/>
                <w:numId w:val="32"/>
              </w:numPr>
              <w:ind w:right="28"/>
              <w:rPr>
                <w:rFonts w:cs="Arial"/>
              </w:rPr>
            </w:pPr>
          </w:p>
        </w:tc>
        <w:tc>
          <w:tcPr>
            <w:tcW w:w="2693" w:type="dxa"/>
          </w:tcPr>
          <w:p w:rsidRPr="007F50C4" w:rsidR="00DF146A" w:rsidP="0075277C" w:rsidRDefault="00DF146A" w14:paraId="6E67EBB4" w14:textId="77777777">
            <w:pPr>
              <w:rPr>
                <w:rFonts w:cs="Arial"/>
              </w:rPr>
            </w:pPr>
            <w:r w:rsidRPr="007F50C4">
              <w:rPr>
                <w:rFonts w:cs="Arial"/>
              </w:rPr>
              <w:t>Requirements for engineering protection of territories and protection of houses, buildings and structures from dangerous natural or man-made factors</w:t>
            </w:r>
            <w:r w:rsidRPr="007F50C4" w:rsidR="00176F77">
              <w:rPr>
                <w:rFonts w:cs="Arial"/>
              </w:rPr>
              <w:t>/</w:t>
            </w:r>
          </w:p>
          <w:p w:rsidRPr="007F50C4" w:rsidR="00176F77" w:rsidP="0075277C" w:rsidRDefault="001B0320" w14:paraId="3F9CD20A" w14:textId="54C7336F">
            <w:pPr>
              <w:rPr>
                <w:rFonts w:cs="Arial"/>
              </w:rPr>
            </w:pPr>
            <w:r w:rsidRPr="007F50C4">
              <w:rPr>
                <w:rFonts w:cs="Arial"/>
              </w:rPr>
              <w:t>Вимоги до інженерного захисту територій i захисту будинків, будівель i споруд від небезпечних природних чи техногенних факторів</w:t>
            </w:r>
          </w:p>
        </w:tc>
        <w:tc>
          <w:tcPr>
            <w:tcW w:w="5862" w:type="dxa"/>
          </w:tcPr>
          <w:p w:rsidRPr="007C69EB" w:rsidR="00DF146A" w:rsidP="0042742C" w:rsidRDefault="00DF146A" w14:paraId="7E32B1A1" w14:textId="77777777">
            <w:pPr>
              <w:rPr>
                <w:rFonts w:cs="Arial"/>
                <w:bCs/>
                <w:color w:val="231F20"/>
              </w:rPr>
            </w:pPr>
            <w:r w:rsidRPr="007C69EB">
              <w:rPr>
                <w:rFonts w:cs="Arial"/>
              </w:rPr>
              <w:t>The need to implement measures for the engineering protection of the territory and structures is determined during the design in accordance with the requirements of the regulatory documents</w:t>
            </w:r>
            <w:r w:rsidRPr="007C69EB">
              <w:rPr>
                <w:rFonts w:cs="Arial"/>
                <w:bCs/>
                <w:color w:val="231F20"/>
              </w:rPr>
              <w:t xml:space="preserve"> DBN A.1.1-46:2017 "Engineering protection of the territories of buildings and structures from landslides and landslides".</w:t>
            </w:r>
          </w:p>
        </w:tc>
        <w:tc>
          <w:tcPr>
            <w:tcW w:w="5862" w:type="dxa"/>
          </w:tcPr>
          <w:p w:rsidRPr="007C69EB" w:rsidR="00DF146A" w:rsidP="0042742C" w:rsidRDefault="000021FE" w14:paraId="4A51BDC4" w14:textId="13FAC18B">
            <w:pPr>
              <w:rPr>
                <w:rFonts w:cs="Arial"/>
              </w:rPr>
            </w:pPr>
            <w:r w:rsidRPr="007C69EB">
              <w:rPr>
                <w:rFonts w:cs="Arial"/>
              </w:rPr>
              <w:t>Необхідність виконання заходів щодо інженерного захисту території та споруд визначаються при проєктуванні згідно з вимогами нормативних документів ДБН А.1.1-46:2017 «Інженерний захист територій будівель і споруд від зсувів та обвалів».</w:t>
            </w:r>
          </w:p>
        </w:tc>
      </w:tr>
      <w:tr w:rsidRPr="007F50C4" w:rsidR="000937FB" w:rsidTr="1422425A" w14:paraId="1C9A4770" w14:textId="635396AA">
        <w:tc>
          <w:tcPr>
            <w:tcW w:w="738" w:type="dxa"/>
            <w:vAlign w:val="center"/>
          </w:tcPr>
          <w:p w:rsidRPr="007F50C4" w:rsidR="00DF146A" w:rsidP="00611B46" w:rsidRDefault="00DF146A" w14:paraId="0C8A694B" w14:textId="1745D852">
            <w:pPr>
              <w:pStyle w:val="ListParagraph"/>
              <w:numPr>
                <w:ilvl w:val="0"/>
                <w:numId w:val="32"/>
              </w:numPr>
              <w:ind w:right="28"/>
              <w:rPr>
                <w:rFonts w:cs="Arial"/>
              </w:rPr>
            </w:pPr>
          </w:p>
        </w:tc>
        <w:tc>
          <w:tcPr>
            <w:tcW w:w="2693" w:type="dxa"/>
          </w:tcPr>
          <w:p w:rsidRPr="007F50C4" w:rsidR="00DF146A" w:rsidP="0075277C" w:rsidRDefault="00DF146A" w14:paraId="0BD637AE" w14:textId="77777777">
            <w:pPr>
              <w:rPr>
                <w:rFonts w:cs="Arial"/>
              </w:rPr>
            </w:pPr>
            <w:r w:rsidRPr="007F50C4">
              <w:rPr>
                <w:rFonts w:cs="Arial"/>
              </w:rPr>
              <w:t>Requirements for the development of the section "Environmental Impact Assessment"</w:t>
            </w:r>
            <w:r w:rsidRPr="007F50C4" w:rsidR="00B35D15">
              <w:rPr>
                <w:rFonts w:cs="Arial"/>
              </w:rPr>
              <w:t>/</w:t>
            </w:r>
          </w:p>
          <w:p w:rsidRPr="007F50C4" w:rsidR="00703165" w:rsidP="0075277C" w:rsidRDefault="00703165" w14:paraId="7EE42798" w14:textId="77777777">
            <w:pPr>
              <w:rPr>
                <w:rFonts w:cs="Arial"/>
              </w:rPr>
            </w:pPr>
          </w:p>
          <w:p w:rsidRPr="007F50C4" w:rsidR="00B35D15" w:rsidP="0075277C" w:rsidRDefault="00703165" w14:paraId="34F60B3C" w14:textId="71BEC865">
            <w:pPr>
              <w:rPr>
                <w:rFonts w:cs="Arial"/>
              </w:rPr>
            </w:pPr>
            <w:r w:rsidRPr="007F50C4">
              <w:rPr>
                <w:rFonts w:cs="Arial"/>
              </w:rPr>
              <w:t>Вимоги щодо розроблення розділу «Оцінка впливів на навколишнє середовище»</w:t>
            </w:r>
          </w:p>
        </w:tc>
        <w:tc>
          <w:tcPr>
            <w:tcW w:w="5862" w:type="dxa"/>
          </w:tcPr>
          <w:p w:rsidRPr="007C69EB" w:rsidR="00DF146A" w:rsidP="0042742C" w:rsidRDefault="00DF146A" w14:paraId="5E19BDFC" w14:textId="77777777">
            <w:pPr>
              <w:rPr>
                <w:rFonts w:cs="Arial"/>
              </w:rPr>
            </w:pPr>
            <w:r w:rsidRPr="007C69EB">
              <w:rPr>
                <w:rFonts w:cs="Arial"/>
              </w:rPr>
              <w:t>Develop the section "Environmental Impact Assessment" in accordance with the requirements (with annexes). When developing design and estimate documentation, it is imperative to take into account the requirements and norms of the Law of Ukraine "On Environmental Impact Assessment" No. 2059-VIII dated May 23, 2017 and DBN A.2.2-1:2021 "Composition and content of environmental impact assessment (OBHC) materials", tasks for the development of EIA materials (Annex A DBN A.2.2-1:2021) and relevant by-laws (if necessary and at the expense of the Contractor).</w:t>
            </w:r>
          </w:p>
        </w:tc>
        <w:tc>
          <w:tcPr>
            <w:tcW w:w="5862" w:type="dxa"/>
          </w:tcPr>
          <w:p w:rsidRPr="007C69EB" w:rsidR="00DF146A" w:rsidP="0042742C" w:rsidRDefault="003931A6" w14:paraId="18C7E6E1" w14:textId="2AE23584">
            <w:pPr>
              <w:rPr>
                <w:rFonts w:cs="Arial"/>
              </w:rPr>
            </w:pPr>
            <w:r w:rsidRPr="007C69EB">
              <w:rPr>
                <w:rFonts w:cs="Arial"/>
              </w:rPr>
              <w:t>Розробити розділ «Оцінка впливів на навколишнє середовище» відповідно до вимог (з додатками). При розробці проєктно-кошторисної документації обов’язково враховувати вимоги та норми Закону України «Про оцінку впливу на довкілля» №2059-VIII від 23 травня 2017 року та ДБН А.2.2-1:2021 «Склад i зміст матеріалів оцінки впливу на навколишнє середовище (OBHC)», завдання на розроблення матеріалів OBHC (Додаток А ДБН А.2.2-1:2021) та відповідних підзаконних нормативних актів (при необхідності та за рахунок Виконавця).</w:t>
            </w:r>
          </w:p>
        </w:tc>
      </w:tr>
      <w:tr w:rsidRPr="007F50C4" w:rsidR="000937FB" w:rsidTr="1422425A" w14:paraId="2F4561B0" w14:textId="0397D52E">
        <w:tc>
          <w:tcPr>
            <w:tcW w:w="738" w:type="dxa"/>
            <w:vAlign w:val="center"/>
          </w:tcPr>
          <w:p w:rsidRPr="007F50C4" w:rsidR="00DF146A" w:rsidP="00611B46" w:rsidRDefault="00DF146A" w14:paraId="65B353D3" w14:textId="6D886E5E">
            <w:pPr>
              <w:pStyle w:val="ListParagraph"/>
              <w:numPr>
                <w:ilvl w:val="0"/>
                <w:numId w:val="32"/>
              </w:numPr>
              <w:ind w:right="28"/>
              <w:rPr>
                <w:rFonts w:cs="Arial"/>
              </w:rPr>
            </w:pPr>
          </w:p>
        </w:tc>
        <w:tc>
          <w:tcPr>
            <w:tcW w:w="2693" w:type="dxa"/>
          </w:tcPr>
          <w:p w:rsidR="00DF146A" w:rsidP="0075277C" w:rsidRDefault="00DF146A" w14:paraId="362D2C32" w14:textId="77777777">
            <w:pPr>
              <w:rPr>
                <w:rFonts w:cs="Arial"/>
              </w:rPr>
            </w:pPr>
            <w:r w:rsidRPr="007F50C4">
              <w:rPr>
                <w:rFonts w:cs="Arial"/>
              </w:rPr>
              <w:t>Energy saving and energy efficiency requirements</w:t>
            </w:r>
            <w:r w:rsidR="00BA316D">
              <w:rPr>
                <w:rFonts w:cs="Arial"/>
              </w:rPr>
              <w:t>/</w:t>
            </w:r>
          </w:p>
          <w:p w:rsidRPr="007F50C4" w:rsidR="00BA316D" w:rsidP="0075277C" w:rsidRDefault="00BA316D" w14:paraId="2BA3B213" w14:textId="06664C97">
            <w:pPr>
              <w:rPr>
                <w:rFonts w:cs="Arial"/>
              </w:rPr>
            </w:pPr>
            <w:r w:rsidRPr="00BA316D">
              <w:rPr>
                <w:rFonts w:cs="Arial"/>
              </w:rPr>
              <w:t>Вимоги до енергозбереження та енергоефективності</w:t>
            </w:r>
          </w:p>
        </w:tc>
        <w:tc>
          <w:tcPr>
            <w:tcW w:w="5862" w:type="dxa"/>
          </w:tcPr>
          <w:p w:rsidRPr="007C69EB" w:rsidR="00DF146A" w:rsidP="0042742C" w:rsidRDefault="00DF146A" w14:paraId="41F3565F" w14:textId="5265E5FC">
            <w:pPr>
              <w:rPr>
                <w:rFonts w:cs="Arial"/>
              </w:rPr>
            </w:pPr>
            <w:r w:rsidRPr="007C69EB">
              <w:rPr>
                <w:rFonts w:cs="Arial"/>
              </w:rPr>
              <w:t xml:space="preserve">According to the current legislation. </w:t>
            </w:r>
            <w:r w:rsidRPr="007C69EB" w:rsidR="00402573">
              <w:rPr>
                <w:rFonts w:cs="Arial"/>
              </w:rPr>
              <w:t>Give preference to energy-efficient equipment in design decisions</w:t>
            </w:r>
            <w:r w:rsidRPr="007C69EB">
              <w:rPr>
                <w:rFonts w:cs="Arial"/>
              </w:rPr>
              <w:t xml:space="preserve">. The development of the project should be carried out taking into account the maximum possible economic effect with the use of energy-saving technologies and modern equipment. </w:t>
            </w:r>
          </w:p>
        </w:tc>
        <w:tc>
          <w:tcPr>
            <w:tcW w:w="5862" w:type="dxa"/>
          </w:tcPr>
          <w:p w:rsidRPr="007C69EB" w:rsidR="00DF146A" w:rsidP="0042742C" w:rsidRDefault="00D14BF1" w14:paraId="72D9E866" w14:textId="21FD251B">
            <w:pPr>
              <w:rPr>
                <w:rFonts w:cs="Arial"/>
              </w:rPr>
            </w:pPr>
            <w:r w:rsidRPr="007C69EB">
              <w:rPr>
                <w:rFonts w:cs="Arial"/>
              </w:rPr>
              <w:t xml:space="preserve">Згідно чинного законодавства. </w:t>
            </w:r>
            <w:r w:rsidRPr="007C69EB" w:rsidR="004F505D">
              <w:rPr>
                <w:rFonts w:cs="Arial"/>
              </w:rPr>
              <w:t>У проєктних рішеннях віддавати перевагу енергоефективному обладнанню</w:t>
            </w:r>
            <w:r w:rsidRPr="007C69EB">
              <w:rPr>
                <w:rFonts w:cs="Arial"/>
              </w:rPr>
              <w:t>. Розробка проекту повинна бути виконана з урахуванням максимально можливого економічного ефекту із застосуванням енергозберігаючих технологій і сучасного обладнання.</w:t>
            </w:r>
          </w:p>
        </w:tc>
      </w:tr>
      <w:tr w:rsidRPr="007F50C4" w:rsidR="000937FB" w:rsidTr="1422425A" w14:paraId="60F421DB" w14:textId="1EEC2BDD">
        <w:tc>
          <w:tcPr>
            <w:tcW w:w="738" w:type="dxa"/>
            <w:vAlign w:val="center"/>
          </w:tcPr>
          <w:p w:rsidRPr="007F50C4" w:rsidR="00DF146A" w:rsidP="00611B46" w:rsidRDefault="00DF146A" w14:paraId="13C17B5A" w14:textId="25FF0F46">
            <w:pPr>
              <w:pStyle w:val="ListParagraph"/>
              <w:numPr>
                <w:ilvl w:val="0"/>
                <w:numId w:val="32"/>
              </w:numPr>
              <w:ind w:right="28"/>
              <w:rPr>
                <w:rFonts w:cs="Arial"/>
              </w:rPr>
            </w:pPr>
          </w:p>
        </w:tc>
        <w:tc>
          <w:tcPr>
            <w:tcW w:w="2693" w:type="dxa"/>
          </w:tcPr>
          <w:p w:rsidR="00DF146A" w:rsidP="0075277C" w:rsidRDefault="00DF146A" w14:paraId="16C7153A" w14:textId="77777777">
            <w:pPr>
              <w:rPr>
                <w:rFonts w:cs="Arial"/>
              </w:rPr>
            </w:pPr>
            <w:r w:rsidRPr="007F50C4">
              <w:rPr>
                <w:rFonts w:cs="Arial"/>
              </w:rPr>
              <w:t>Requirements for the safety and labor protection regime</w:t>
            </w:r>
            <w:r w:rsidR="00D124E9">
              <w:rPr>
                <w:rFonts w:cs="Arial"/>
              </w:rPr>
              <w:t>/</w:t>
            </w:r>
          </w:p>
          <w:p w:rsidRPr="007F50C4" w:rsidR="00D124E9" w:rsidP="0075277C" w:rsidRDefault="00F94D9D" w14:paraId="00A5DA15" w14:textId="6208BC8E">
            <w:pPr>
              <w:rPr>
                <w:rFonts w:cs="Arial"/>
              </w:rPr>
            </w:pPr>
            <w:r w:rsidRPr="00F94D9D">
              <w:rPr>
                <w:rFonts w:cs="Arial"/>
              </w:rPr>
              <w:t>Вимоги до режиму безпеки та охорони праці</w:t>
            </w:r>
          </w:p>
        </w:tc>
        <w:tc>
          <w:tcPr>
            <w:tcW w:w="5862" w:type="dxa"/>
          </w:tcPr>
          <w:p w:rsidRPr="007C69EB" w:rsidR="00DF146A" w:rsidP="0042742C" w:rsidRDefault="00D54135" w14:paraId="75ABF573" w14:textId="7744AA77">
            <w:pPr>
              <w:rPr>
                <w:rFonts w:cs="Arial"/>
              </w:rPr>
            </w:pPr>
            <w:r w:rsidRPr="007C69EB">
              <w:rPr>
                <w:rFonts w:cs="Arial"/>
              </w:rPr>
              <w:t xml:space="preserve">Provide for the </w:t>
            </w:r>
            <w:r w:rsidRPr="007C69EB">
              <w:rPr>
                <w:rFonts w:cs="Arial"/>
                <w:lang w:val="en-US"/>
              </w:rPr>
              <w:t>design</w:t>
            </w:r>
            <w:r w:rsidRPr="007C69EB">
              <w:rPr>
                <w:rFonts w:cs="Arial"/>
              </w:rPr>
              <w:t xml:space="preserve"> in accordance with the requirements of DBN A.3.2-2-2009 "Labour Protection and Industrial Safety in Construction".</w:t>
            </w:r>
          </w:p>
        </w:tc>
        <w:tc>
          <w:tcPr>
            <w:tcW w:w="5862" w:type="dxa"/>
          </w:tcPr>
          <w:p w:rsidRPr="007C69EB" w:rsidR="00DF146A" w:rsidP="0042742C" w:rsidRDefault="00BE7336" w14:paraId="655B7002" w14:textId="5A95B7E6">
            <w:pPr>
              <w:rPr>
                <w:rFonts w:cs="Arial"/>
              </w:rPr>
            </w:pPr>
            <w:r w:rsidRPr="007C69EB">
              <w:rPr>
                <w:rFonts w:cs="Arial"/>
              </w:rPr>
              <w:t>Передбачити проєктом згідно вимог ДБН А.3.2-2-2009 «Охорона праці і промислова безпека у будівництві».</w:t>
            </w:r>
          </w:p>
        </w:tc>
      </w:tr>
      <w:tr w:rsidRPr="007F50C4" w:rsidR="000937FB" w:rsidTr="1422425A" w14:paraId="50E71878" w14:textId="34CCA575">
        <w:tc>
          <w:tcPr>
            <w:tcW w:w="738" w:type="dxa"/>
            <w:vAlign w:val="center"/>
          </w:tcPr>
          <w:p w:rsidRPr="007F50C4" w:rsidR="00DF146A" w:rsidP="00611B46" w:rsidRDefault="00DF146A" w14:paraId="10C3B54A" w14:textId="44F9C579">
            <w:pPr>
              <w:pStyle w:val="ListParagraph"/>
              <w:numPr>
                <w:ilvl w:val="0"/>
                <w:numId w:val="32"/>
              </w:numPr>
              <w:ind w:right="28"/>
              <w:rPr>
                <w:rFonts w:cs="Arial"/>
              </w:rPr>
            </w:pPr>
          </w:p>
        </w:tc>
        <w:tc>
          <w:tcPr>
            <w:tcW w:w="2693" w:type="dxa"/>
          </w:tcPr>
          <w:p w:rsidRPr="00CE61BB" w:rsidR="00DF146A" w:rsidP="0075277C" w:rsidRDefault="00DF146A" w14:paraId="27DB4167" w14:textId="77777777">
            <w:pPr>
              <w:rPr>
                <w:rFonts w:cs="Arial"/>
                <w:lang w:val="en-US"/>
              </w:rPr>
            </w:pPr>
            <w:r w:rsidRPr="007F50C4">
              <w:rPr>
                <w:rFonts w:cs="Arial"/>
              </w:rPr>
              <w:t>Requirements for the development of a section of engineering and technical measures of civil protection</w:t>
            </w:r>
            <w:r w:rsidR="00D72101">
              <w:rPr>
                <w:rFonts w:cs="Arial"/>
              </w:rPr>
              <w:t>/</w:t>
            </w:r>
          </w:p>
          <w:p w:rsidRPr="007F50C4" w:rsidR="00D72101" w:rsidP="0075277C" w:rsidRDefault="00D72101" w14:paraId="3F0E8C7C" w14:textId="5B770BDF">
            <w:pPr>
              <w:rPr>
                <w:rFonts w:cs="Arial"/>
              </w:rPr>
            </w:pPr>
            <w:r w:rsidRPr="00D72101">
              <w:rPr>
                <w:rFonts w:cs="Arial"/>
              </w:rPr>
              <w:t>Вимоги щодо розроблення розділу інженерно-технічних заходів цивільного захисту</w:t>
            </w:r>
          </w:p>
        </w:tc>
        <w:tc>
          <w:tcPr>
            <w:tcW w:w="5862" w:type="dxa"/>
          </w:tcPr>
          <w:p w:rsidRPr="007C69EB" w:rsidR="00DF146A" w:rsidP="0042742C" w:rsidRDefault="00DF146A" w14:paraId="2C303828" w14:textId="419D49D3">
            <w:pPr>
              <w:rPr>
                <w:rFonts w:cs="Arial"/>
                <w:lang w:val="en-US"/>
              </w:rPr>
            </w:pPr>
            <w:r w:rsidRPr="007C69EB">
              <w:rPr>
                <w:rFonts w:cs="Arial"/>
              </w:rPr>
              <w:t>Envision by the project in accordance with the requirements of the relevant regulatory and technical documents</w:t>
            </w:r>
            <w:r w:rsidRPr="007C69EB" w:rsidR="00D65EDE">
              <w:rPr>
                <w:rFonts w:cs="Arial"/>
              </w:rPr>
              <w:t xml:space="preserve">, </w:t>
            </w:r>
            <w:r w:rsidRPr="007C69EB" w:rsidR="00354BCE">
              <w:rPr>
                <w:rFonts w:cs="Arial"/>
                <w:lang w:val="en-US"/>
              </w:rPr>
              <w:t xml:space="preserve">considering the requirements of the DBN V.2.1-4:2029 </w:t>
            </w:r>
            <w:r w:rsidRPr="007C69EB" w:rsidR="00FB3342">
              <w:rPr>
                <w:rFonts w:cs="Arial"/>
              </w:rPr>
              <w:t>"</w:t>
            </w:r>
            <w:r w:rsidRPr="007C69EB" w:rsidR="00FB3342">
              <w:rPr>
                <w:rFonts w:cs="Arial"/>
                <w:lang w:val="en-US"/>
              </w:rPr>
              <w:t>Engineering and technical measures of civil protection</w:t>
            </w:r>
            <w:r w:rsidRPr="007C69EB" w:rsidR="00FB3342">
              <w:rPr>
                <w:rFonts w:cs="Arial"/>
              </w:rPr>
              <w:t>"</w:t>
            </w:r>
            <w:r w:rsidRPr="007C69EB" w:rsidR="00FB3342">
              <w:rPr>
                <w:rFonts w:cs="Arial"/>
                <w:lang w:val="en-US"/>
              </w:rPr>
              <w:t>.</w:t>
            </w:r>
          </w:p>
        </w:tc>
        <w:tc>
          <w:tcPr>
            <w:tcW w:w="5862" w:type="dxa"/>
          </w:tcPr>
          <w:p w:rsidRPr="007C69EB" w:rsidR="00DF146A" w:rsidP="0042742C" w:rsidRDefault="001658AD" w14:paraId="29F44914" w14:textId="5FAD1F67">
            <w:pPr>
              <w:rPr>
                <w:rFonts w:cs="Arial"/>
                <w:lang w:val="ru-RU"/>
              </w:rPr>
            </w:pPr>
            <w:r w:rsidRPr="007C69EB">
              <w:rPr>
                <w:rFonts w:cs="Arial"/>
              </w:rPr>
              <w:t>Передбачити проєктом згідно вимог відповідних нормативно - технічних документів</w:t>
            </w:r>
            <w:r w:rsidRPr="007C69EB" w:rsidR="00A65275">
              <w:rPr>
                <w:rFonts w:cs="Arial"/>
              </w:rPr>
              <w:t xml:space="preserve">, </w:t>
            </w:r>
            <w:r w:rsidRPr="007C69EB" w:rsidR="00D72101">
              <w:rPr>
                <w:rFonts w:cs="Arial"/>
              </w:rPr>
              <w:t>з урахуванням вимог ДБН В.2.1-4:2019 «</w:t>
            </w:r>
            <w:r w:rsidRPr="007C69EB" w:rsidR="00D65EDE">
              <w:rPr>
                <w:rFonts w:cs="Arial"/>
              </w:rPr>
              <w:t>Інженерно технічні заходи цивільного захисту»</w:t>
            </w:r>
            <w:r w:rsidRPr="007C69EB" w:rsidR="00FB3342">
              <w:rPr>
                <w:rFonts w:cs="Arial"/>
                <w:lang w:val="ru-RU"/>
              </w:rPr>
              <w:t>.</w:t>
            </w:r>
          </w:p>
        </w:tc>
      </w:tr>
      <w:tr w:rsidRPr="007F50C4" w:rsidR="000937FB" w:rsidTr="1422425A" w14:paraId="09AC8BBB" w14:textId="16C0B08B">
        <w:tc>
          <w:tcPr>
            <w:tcW w:w="738" w:type="dxa"/>
            <w:vAlign w:val="center"/>
          </w:tcPr>
          <w:p w:rsidRPr="007F50C4" w:rsidR="00DF146A" w:rsidP="00611B46" w:rsidRDefault="00DF146A" w14:paraId="4CA28770" w14:textId="3D199304">
            <w:pPr>
              <w:pStyle w:val="ListParagraph"/>
              <w:numPr>
                <w:ilvl w:val="0"/>
                <w:numId w:val="32"/>
              </w:numPr>
              <w:ind w:right="28"/>
              <w:rPr>
                <w:rFonts w:cs="Arial"/>
              </w:rPr>
            </w:pPr>
          </w:p>
        </w:tc>
        <w:tc>
          <w:tcPr>
            <w:tcW w:w="2693" w:type="dxa"/>
          </w:tcPr>
          <w:p w:rsidRPr="007F50C4" w:rsidR="00DF146A" w:rsidP="0075277C" w:rsidRDefault="00DF146A" w14:paraId="1232B758" w14:textId="77777777">
            <w:pPr>
              <w:rPr>
                <w:rFonts w:cs="Arial"/>
              </w:rPr>
            </w:pPr>
            <w:r w:rsidRPr="007F50C4">
              <w:rPr>
                <w:rFonts w:cs="Arial"/>
              </w:rPr>
              <w:t>Requirements for the fire protection system of the facility:</w:t>
            </w:r>
          </w:p>
          <w:p w:rsidRPr="007F50C4" w:rsidR="00DF146A" w:rsidP="0075277C" w:rsidRDefault="00DF146A" w14:paraId="3EB074C6" w14:textId="77777777">
            <w:pPr>
              <w:numPr>
                <w:ilvl w:val="0"/>
                <w:numId w:val="2"/>
              </w:numPr>
              <w:rPr>
                <w:rFonts w:cs="Arial"/>
              </w:rPr>
            </w:pPr>
            <w:r w:rsidRPr="007F50C4">
              <w:rPr>
                <w:rFonts w:cs="Arial"/>
              </w:rPr>
              <w:t>Identification of high-risk objects</w:t>
            </w:r>
          </w:p>
          <w:p w:rsidRPr="007F50C4" w:rsidR="00DF146A" w:rsidP="0075277C" w:rsidRDefault="00DF146A" w14:paraId="127CA68D" w14:textId="77777777">
            <w:pPr>
              <w:numPr>
                <w:ilvl w:val="0"/>
                <w:numId w:val="2"/>
              </w:numPr>
              <w:rPr>
                <w:rFonts w:cs="Arial"/>
              </w:rPr>
            </w:pPr>
            <w:r w:rsidRPr="007F50C4">
              <w:rPr>
                <w:rFonts w:cs="Arial"/>
              </w:rPr>
              <w:t>Fire alarm</w:t>
            </w:r>
          </w:p>
          <w:p w:rsidRPr="007F50C4" w:rsidR="00DF146A" w:rsidP="0075277C" w:rsidRDefault="00DF146A" w14:paraId="530E21CC" w14:textId="77777777">
            <w:pPr>
              <w:numPr>
                <w:ilvl w:val="0"/>
                <w:numId w:val="2"/>
              </w:numPr>
              <w:rPr>
                <w:rFonts w:cs="Arial"/>
              </w:rPr>
            </w:pPr>
            <w:r w:rsidRPr="007F50C4">
              <w:rPr>
                <w:rFonts w:cs="Arial"/>
              </w:rPr>
              <w:t>Firefighting</w:t>
            </w:r>
          </w:p>
          <w:p w:rsidRPr="007F50C4" w:rsidR="00DF146A" w:rsidP="0075277C" w:rsidRDefault="00DF146A" w14:paraId="60338040" w14:textId="77777777">
            <w:pPr>
              <w:numPr>
                <w:ilvl w:val="0"/>
                <w:numId w:val="2"/>
              </w:numPr>
              <w:rPr>
                <w:rFonts w:cs="Arial"/>
              </w:rPr>
            </w:pPr>
            <w:r w:rsidRPr="007F50C4">
              <w:rPr>
                <w:rFonts w:cs="Arial"/>
              </w:rPr>
              <w:t xml:space="preserve">evacuation </w:t>
            </w:r>
          </w:p>
          <w:p w:rsidRPr="007F50C4" w:rsidR="00DF146A" w:rsidP="0075277C" w:rsidRDefault="00DF146A" w14:paraId="32CBFBBB" w14:textId="77777777">
            <w:pPr>
              <w:numPr>
                <w:ilvl w:val="0"/>
                <w:numId w:val="2"/>
              </w:numPr>
              <w:rPr>
                <w:rFonts w:cs="Arial"/>
              </w:rPr>
            </w:pPr>
            <w:r w:rsidRPr="007F50C4">
              <w:rPr>
                <w:rFonts w:cs="Arial"/>
              </w:rPr>
              <w:t>ITM – GO</w:t>
            </w:r>
          </w:p>
          <w:p w:rsidRPr="007F50C4" w:rsidR="00DF146A" w:rsidP="0075277C" w:rsidRDefault="00DF146A" w14:paraId="5684FEA9" w14:textId="77777777">
            <w:pPr>
              <w:numPr>
                <w:ilvl w:val="0"/>
                <w:numId w:val="2"/>
              </w:numPr>
              <w:rPr>
                <w:rFonts w:cs="Arial"/>
              </w:rPr>
            </w:pPr>
            <w:r w:rsidRPr="007F50C4">
              <w:rPr>
                <w:rFonts w:cs="Arial"/>
              </w:rPr>
              <w:t>Lightning protection</w:t>
            </w:r>
          </w:p>
          <w:p w:rsidRPr="007F50C4" w:rsidR="00DF146A" w:rsidP="0075277C" w:rsidRDefault="00DF146A" w14:paraId="472A8F68" w14:textId="77777777">
            <w:pPr>
              <w:numPr>
                <w:ilvl w:val="0"/>
                <w:numId w:val="2"/>
              </w:numPr>
              <w:rPr>
                <w:rFonts w:cs="Arial"/>
              </w:rPr>
            </w:pPr>
            <w:r w:rsidRPr="007F50C4">
              <w:rPr>
                <w:rFonts w:cs="Arial"/>
              </w:rPr>
              <w:t>Fire protection of metal structures.</w:t>
            </w:r>
          </w:p>
        </w:tc>
        <w:tc>
          <w:tcPr>
            <w:tcW w:w="5862" w:type="dxa"/>
          </w:tcPr>
          <w:p w:rsidRPr="007C69EB" w:rsidR="00DF146A" w:rsidP="0042742C" w:rsidRDefault="00DF146A" w14:paraId="46CC65D8" w14:textId="77777777">
            <w:pPr>
              <w:rPr>
                <w:rFonts w:cs="Arial"/>
              </w:rPr>
            </w:pPr>
            <w:r w:rsidRPr="007C69EB">
              <w:rPr>
                <w:rFonts w:cs="Arial"/>
              </w:rPr>
              <w:t xml:space="preserve">Develop according to: </w:t>
            </w:r>
          </w:p>
          <w:p w:rsidRPr="007C69EB" w:rsidR="00DF146A" w:rsidP="0042742C" w:rsidRDefault="00DF146A" w14:paraId="2A6BD9E0" w14:textId="77777777">
            <w:pPr>
              <w:pStyle w:val="ListParagraph"/>
              <w:numPr>
                <w:ilvl w:val="0"/>
                <w:numId w:val="10"/>
              </w:numPr>
              <w:autoSpaceDE w:val="0"/>
              <w:autoSpaceDN w:val="0"/>
              <w:contextualSpacing w:val="0"/>
              <w:rPr>
                <w:rFonts w:cs="Arial"/>
              </w:rPr>
            </w:pPr>
            <w:r w:rsidRPr="007C69EB">
              <w:rPr>
                <w:rFonts w:cs="Arial"/>
              </w:rPr>
              <w:t>the Law of Ukraine "On Fire Safety";</w:t>
            </w:r>
          </w:p>
          <w:p w:rsidRPr="007C69EB" w:rsidR="00DF146A" w:rsidP="0042742C" w:rsidRDefault="00DF146A" w14:paraId="06922804" w14:textId="77777777">
            <w:pPr>
              <w:pStyle w:val="ListParagraph"/>
              <w:numPr>
                <w:ilvl w:val="0"/>
                <w:numId w:val="10"/>
              </w:numPr>
              <w:autoSpaceDE w:val="0"/>
              <w:autoSpaceDN w:val="0"/>
              <w:contextualSpacing w:val="0"/>
              <w:rPr>
                <w:rFonts w:cs="Arial"/>
              </w:rPr>
            </w:pPr>
            <w:r w:rsidRPr="007C69EB">
              <w:rPr>
                <w:rFonts w:cs="Arial"/>
              </w:rPr>
              <w:t>Fire Safety Rules in Ukraine (NAPB A.01.001-2014);</w:t>
            </w:r>
          </w:p>
          <w:p w:rsidRPr="007C69EB" w:rsidR="00DF146A" w:rsidP="0042742C" w:rsidRDefault="00DF146A" w14:paraId="3015D96D" w14:textId="77777777">
            <w:pPr>
              <w:pStyle w:val="ListParagraph"/>
              <w:numPr>
                <w:ilvl w:val="0"/>
                <w:numId w:val="10"/>
              </w:numPr>
              <w:autoSpaceDE w:val="0"/>
              <w:autoSpaceDN w:val="0"/>
              <w:contextualSpacing w:val="0"/>
              <w:rPr>
                <w:rFonts w:cs="Arial"/>
              </w:rPr>
            </w:pPr>
            <w:r w:rsidRPr="007C69EB">
              <w:rPr>
                <w:rFonts w:cs="Arial"/>
              </w:rPr>
              <w:t>DBN V.2.5-77: 2014 "Boiler houses";</w:t>
            </w:r>
          </w:p>
          <w:p w:rsidRPr="007C69EB" w:rsidR="00DF146A" w:rsidP="0042742C" w:rsidRDefault="00DF146A" w14:paraId="5142F85F" w14:textId="77777777">
            <w:pPr>
              <w:pStyle w:val="ListParagraph"/>
              <w:numPr>
                <w:ilvl w:val="0"/>
                <w:numId w:val="10"/>
              </w:numPr>
              <w:autoSpaceDE w:val="0"/>
              <w:autoSpaceDN w:val="0"/>
              <w:contextualSpacing w:val="0"/>
              <w:rPr>
                <w:rFonts w:cs="Arial"/>
              </w:rPr>
            </w:pPr>
            <w:r w:rsidRPr="007C69EB">
              <w:rPr>
                <w:rFonts w:cs="Arial"/>
              </w:rPr>
              <w:t>DBN B.1.1-7 - 2016 "Fire Safety of Construction Objects";</w:t>
            </w:r>
          </w:p>
          <w:p w:rsidRPr="007C69EB" w:rsidR="00DF146A" w:rsidP="0042742C" w:rsidRDefault="00DF146A" w14:paraId="113F432F" w14:textId="77777777">
            <w:pPr>
              <w:pStyle w:val="ListParagraph"/>
              <w:numPr>
                <w:ilvl w:val="0"/>
                <w:numId w:val="10"/>
              </w:numPr>
              <w:autoSpaceDE w:val="0"/>
              <w:autoSpaceDN w:val="0"/>
              <w:contextualSpacing w:val="0"/>
              <w:rPr>
                <w:rFonts w:cs="Arial"/>
              </w:rPr>
            </w:pPr>
            <w:r w:rsidRPr="007C69EB">
              <w:rPr>
                <w:rFonts w:cs="Arial"/>
              </w:rPr>
              <w:t>DBN V.2.5-56:2014 "Fire Protection Systems";</w:t>
            </w:r>
          </w:p>
          <w:p w:rsidRPr="007C69EB" w:rsidR="00DF146A" w:rsidP="0042742C" w:rsidRDefault="00DF146A" w14:paraId="4301206A" w14:textId="77777777">
            <w:pPr>
              <w:pStyle w:val="ListParagraph"/>
              <w:numPr>
                <w:ilvl w:val="0"/>
                <w:numId w:val="10"/>
              </w:numPr>
              <w:autoSpaceDE w:val="0"/>
              <w:autoSpaceDN w:val="0"/>
              <w:contextualSpacing w:val="0"/>
              <w:rPr>
                <w:rFonts w:cs="Arial"/>
              </w:rPr>
            </w:pPr>
            <w:r w:rsidRPr="007C69EB">
              <w:rPr>
                <w:rFonts w:cs="Arial"/>
              </w:rPr>
              <w:t>"Rules for the Arrangement of Electrical Installations" (PUE).</w:t>
            </w:r>
          </w:p>
          <w:p w:rsidRPr="007C69EB" w:rsidR="00DF146A" w:rsidP="0042742C" w:rsidRDefault="00DF146A" w14:paraId="1D456125" w14:textId="77777777">
            <w:pPr>
              <w:rPr>
                <w:rFonts w:cs="Arial"/>
              </w:rPr>
            </w:pPr>
            <w:r w:rsidRPr="007C69EB">
              <w:rPr>
                <w:rFonts w:cs="Arial"/>
              </w:rPr>
              <w:t>Provide a fire alarm system, the components of which meet the requirements of the DSTU CEN/TS 54 14:2021 series of standards.</w:t>
            </w:r>
          </w:p>
        </w:tc>
        <w:tc>
          <w:tcPr>
            <w:tcW w:w="5862" w:type="dxa"/>
          </w:tcPr>
          <w:p w:rsidRPr="007C69EB" w:rsidR="00CE61BB" w:rsidP="00CE61BB" w:rsidRDefault="00CE61BB" w14:paraId="1D1F0788" w14:textId="77777777">
            <w:pPr>
              <w:rPr>
                <w:rFonts w:cs="Arial"/>
              </w:rPr>
            </w:pPr>
            <w:r w:rsidRPr="007C69EB">
              <w:rPr>
                <w:rFonts w:cs="Arial"/>
              </w:rPr>
              <w:t xml:space="preserve">Розробити відповідно з: </w:t>
            </w:r>
          </w:p>
          <w:p w:rsidRPr="007C69EB" w:rsidR="00CE61BB" w:rsidP="00CE61BB" w:rsidRDefault="00CE61BB" w14:paraId="4A70AE58" w14:textId="257E6AB4">
            <w:pPr>
              <w:pStyle w:val="ListParagraph"/>
              <w:numPr>
                <w:ilvl w:val="0"/>
                <w:numId w:val="10"/>
              </w:numPr>
              <w:rPr>
                <w:rFonts w:cs="Arial"/>
              </w:rPr>
            </w:pPr>
            <w:r w:rsidRPr="007C69EB">
              <w:rPr>
                <w:rFonts w:cs="Arial"/>
              </w:rPr>
              <w:t>Законом України «Про пожежну безпеку»;</w:t>
            </w:r>
          </w:p>
          <w:p w:rsidRPr="007C69EB" w:rsidR="00CE61BB" w:rsidP="00CE61BB" w:rsidRDefault="00CE61BB" w14:paraId="5FDD39D0" w14:textId="3894E8C2">
            <w:pPr>
              <w:pStyle w:val="ListParagraph"/>
              <w:numPr>
                <w:ilvl w:val="0"/>
                <w:numId w:val="10"/>
              </w:numPr>
              <w:rPr>
                <w:rFonts w:cs="Arial"/>
              </w:rPr>
            </w:pPr>
            <w:r w:rsidRPr="007C69EB">
              <w:rPr>
                <w:rFonts w:cs="Arial"/>
              </w:rPr>
              <w:t>Правил пожежної безпеки в Україні (НАПБ А.01.001-2014);</w:t>
            </w:r>
          </w:p>
          <w:p w:rsidRPr="007C69EB" w:rsidR="00CE61BB" w:rsidP="00CE61BB" w:rsidRDefault="00CE61BB" w14:paraId="44FFC438" w14:textId="0DAEB1ED">
            <w:pPr>
              <w:pStyle w:val="ListParagraph"/>
              <w:numPr>
                <w:ilvl w:val="0"/>
                <w:numId w:val="10"/>
              </w:numPr>
              <w:rPr>
                <w:rFonts w:cs="Arial"/>
              </w:rPr>
            </w:pPr>
            <w:r w:rsidRPr="007C69EB">
              <w:rPr>
                <w:rFonts w:cs="Arial"/>
              </w:rPr>
              <w:t>ДБН В.2.5-77: 2014 «Котельні»;</w:t>
            </w:r>
          </w:p>
          <w:p w:rsidRPr="007C69EB" w:rsidR="00CE61BB" w:rsidP="00CE61BB" w:rsidRDefault="00CE61BB" w14:paraId="23176226" w14:textId="6F78CE2B">
            <w:pPr>
              <w:pStyle w:val="ListParagraph"/>
              <w:numPr>
                <w:ilvl w:val="0"/>
                <w:numId w:val="10"/>
              </w:numPr>
              <w:rPr>
                <w:rFonts w:cs="Arial"/>
              </w:rPr>
            </w:pPr>
            <w:r w:rsidRPr="007C69EB">
              <w:rPr>
                <w:rFonts w:cs="Arial"/>
              </w:rPr>
              <w:t>ДБН В.1.1-7 - 2016 «Пожежна безпека об’єктів будівництва»;</w:t>
            </w:r>
          </w:p>
          <w:p w:rsidRPr="007C69EB" w:rsidR="00CE61BB" w:rsidP="00CE61BB" w:rsidRDefault="00CE61BB" w14:paraId="531D226C" w14:textId="4B3A3AD3">
            <w:pPr>
              <w:pStyle w:val="ListParagraph"/>
              <w:numPr>
                <w:ilvl w:val="0"/>
                <w:numId w:val="10"/>
              </w:numPr>
              <w:rPr>
                <w:rFonts w:cs="Arial"/>
              </w:rPr>
            </w:pPr>
            <w:r w:rsidRPr="007C69EB">
              <w:rPr>
                <w:rFonts w:cs="Arial"/>
              </w:rPr>
              <w:t>ДБН В.2.5-56:2014 «Системи протипожежного захисту»;</w:t>
            </w:r>
          </w:p>
          <w:p w:rsidRPr="007C69EB" w:rsidR="00CE61BB" w:rsidP="00CE61BB" w:rsidRDefault="00CE61BB" w14:paraId="1FBE622D" w14:textId="448A2370">
            <w:pPr>
              <w:pStyle w:val="ListParagraph"/>
              <w:numPr>
                <w:ilvl w:val="0"/>
                <w:numId w:val="10"/>
              </w:numPr>
              <w:rPr>
                <w:rFonts w:cs="Arial"/>
              </w:rPr>
            </w:pPr>
            <w:r w:rsidRPr="007C69EB">
              <w:rPr>
                <w:rFonts w:cs="Arial"/>
              </w:rPr>
              <w:t>«Правила улаштування електроустановок» (ПУЕ).</w:t>
            </w:r>
          </w:p>
          <w:p w:rsidRPr="007C69EB" w:rsidR="00DF146A" w:rsidP="00CE61BB" w:rsidRDefault="00CE61BB" w14:paraId="79417FFC" w14:textId="65C92320">
            <w:pPr>
              <w:rPr>
                <w:rFonts w:cs="Arial"/>
              </w:rPr>
            </w:pPr>
            <w:r w:rsidRPr="007C69EB">
              <w:rPr>
                <w:rFonts w:cs="Arial"/>
              </w:rPr>
              <w:t>Передбачити систему протипожежної сигналізації, компоненти якої відповідають вимогам серії стандартів ДСТУ CEN/TS 54 14:2021.</w:t>
            </w:r>
          </w:p>
        </w:tc>
      </w:tr>
      <w:tr w:rsidRPr="007F50C4" w:rsidR="000937FB" w:rsidTr="1422425A" w14:paraId="55BF6375" w14:textId="49528108">
        <w:tc>
          <w:tcPr>
            <w:tcW w:w="738" w:type="dxa"/>
            <w:vAlign w:val="center"/>
          </w:tcPr>
          <w:p w:rsidRPr="007F50C4" w:rsidR="00DF146A" w:rsidP="00611B46" w:rsidRDefault="00DF146A" w14:paraId="3B793CC1" w14:textId="1929D50D">
            <w:pPr>
              <w:pStyle w:val="ListParagraph"/>
              <w:numPr>
                <w:ilvl w:val="0"/>
                <w:numId w:val="32"/>
              </w:numPr>
              <w:ind w:right="28"/>
              <w:rPr>
                <w:rFonts w:cs="Arial"/>
              </w:rPr>
            </w:pPr>
          </w:p>
        </w:tc>
        <w:tc>
          <w:tcPr>
            <w:tcW w:w="2693" w:type="dxa"/>
          </w:tcPr>
          <w:p w:rsidR="00DF146A" w:rsidP="0075277C" w:rsidRDefault="00DF146A" w14:paraId="0040B67D" w14:textId="77777777">
            <w:pPr>
              <w:rPr>
                <w:rFonts w:cs="Arial"/>
                <w:lang w:val="en-US"/>
              </w:rPr>
            </w:pPr>
            <w:r w:rsidRPr="007F50C4">
              <w:rPr>
                <w:rFonts w:cs="Arial"/>
              </w:rPr>
              <w:t>Requirements for the organization of construction</w:t>
            </w:r>
            <w:r w:rsidR="002B5549">
              <w:rPr>
                <w:rFonts w:cs="Arial"/>
                <w:lang w:val="en-US"/>
              </w:rPr>
              <w:t>/</w:t>
            </w:r>
          </w:p>
          <w:p w:rsidR="002B5549" w:rsidP="0075277C" w:rsidRDefault="002B5549" w14:paraId="271D1108" w14:textId="77777777">
            <w:pPr>
              <w:rPr>
                <w:rFonts w:cs="Arial"/>
                <w:lang w:val="en-US"/>
              </w:rPr>
            </w:pPr>
          </w:p>
          <w:p w:rsidRPr="005562B8" w:rsidR="005562B8" w:rsidP="0075277C" w:rsidRDefault="005562B8" w14:paraId="351C9E51" w14:textId="64B54200">
            <w:pPr>
              <w:rPr>
                <w:rFonts w:cs="Arial"/>
              </w:rPr>
            </w:pPr>
            <w:r w:rsidRPr="005562B8">
              <w:rPr>
                <w:rFonts w:cs="Arial"/>
              </w:rPr>
              <w:t>Вимоги до організації будівництва</w:t>
            </w:r>
          </w:p>
        </w:tc>
        <w:tc>
          <w:tcPr>
            <w:tcW w:w="5862" w:type="dxa"/>
          </w:tcPr>
          <w:p w:rsidRPr="007C69EB" w:rsidR="00DF146A" w:rsidP="0042742C" w:rsidRDefault="00DF146A" w14:paraId="25F259FA" w14:textId="77777777">
            <w:pPr>
              <w:rPr>
                <w:rFonts w:cs="Arial"/>
              </w:rPr>
            </w:pPr>
            <w:r w:rsidRPr="007C69EB">
              <w:rPr>
                <w:rFonts w:cs="Arial"/>
              </w:rPr>
              <w:t xml:space="preserve">The construction organization project should be completed as a separate volume. As part of the construction organization project, envision section "Preparation for construction" (the development of a separate project of preparatory work is not required). </w:t>
            </w:r>
          </w:p>
          <w:p w:rsidRPr="007C69EB" w:rsidR="00DF146A" w:rsidP="0042742C" w:rsidRDefault="00DF146A" w14:paraId="5D728969" w14:textId="77777777">
            <w:pPr>
              <w:rPr>
                <w:rFonts w:cs="Arial"/>
              </w:rPr>
            </w:pPr>
            <w:r w:rsidRPr="007C69EB">
              <w:rPr>
                <w:rFonts w:cs="Arial"/>
              </w:rPr>
              <w:t>As part of the construction organization project, develop a calendar plan of construction and installation works, including with a monthly distribution of capital costs and the volume of construction and installation work.</w:t>
            </w:r>
          </w:p>
          <w:p w:rsidRPr="007C69EB" w:rsidR="00DF146A" w:rsidP="0042742C" w:rsidRDefault="00DF146A" w14:paraId="0E0E66D3" w14:textId="36231FCF">
            <w:pPr>
              <w:rPr>
                <w:rFonts w:cs="Arial"/>
              </w:rPr>
            </w:pPr>
            <w:r w:rsidRPr="007C69EB">
              <w:rPr>
                <w:rFonts w:cs="Arial"/>
              </w:rPr>
              <w:t xml:space="preserve">If it is necessary to change design decisions, coordinate them with the </w:t>
            </w:r>
            <w:r w:rsidRPr="007C69EB" w:rsidR="000A58A6">
              <w:rPr>
                <w:rFonts w:cs="Arial"/>
              </w:rPr>
              <w:t>Partner</w:t>
            </w:r>
            <w:r w:rsidRPr="007C69EB">
              <w:rPr>
                <w:rFonts w:cs="Arial"/>
              </w:rPr>
              <w:t xml:space="preserve"> - only in writing with an authorized person.</w:t>
            </w:r>
          </w:p>
          <w:p w:rsidRPr="007C69EB" w:rsidR="00DF146A" w:rsidP="0042742C" w:rsidRDefault="00DF146A" w14:paraId="598B72C9" w14:textId="77777777">
            <w:pPr>
              <w:rPr>
                <w:rFonts w:cs="Arial"/>
              </w:rPr>
            </w:pPr>
            <w:r w:rsidRPr="007C69EB">
              <w:rPr>
                <w:rFonts w:cs="Arial"/>
              </w:rPr>
              <w:t>To implement the project of construction organization (PCO) in accordance with DBN A.3.1-5:2016 "Organization of construction production".</w:t>
            </w:r>
          </w:p>
        </w:tc>
        <w:tc>
          <w:tcPr>
            <w:tcW w:w="5862" w:type="dxa"/>
          </w:tcPr>
          <w:p w:rsidRPr="007C69EB" w:rsidR="002755C1" w:rsidP="002755C1" w:rsidRDefault="002755C1" w14:paraId="706A3F46" w14:textId="77777777">
            <w:pPr>
              <w:rPr>
                <w:rFonts w:cs="Arial"/>
              </w:rPr>
            </w:pPr>
            <w:r w:rsidRPr="007C69EB">
              <w:rPr>
                <w:rFonts w:cs="Arial"/>
              </w:rPr>
              <w:t xml:space="preserve">Проєкт організації будівництва виконати окремими томом. У складі проєкту організації будівництва передбачити розділ «Підготовка до будівництва» (розроблення окремого проєкту підготовчих робіт не вимагається). </w:t>
            </w:r>
          </w:p>
          <w:p w:rsidRPr="007C69EB" w:rsidR="002755C1" w:rsidP="002755C1" w:rsidRDefault="002755C1" w14:paraId="370A6714" w14:textId="77777777">
            <w:pPr>
              <w:rPr>
                <w:rFonts w:cs="Arial"/>
              </w:rPr>
            </w:pPr>
            <w:r w:rsidRPr="007C69EB">
              <w:rPr>
                <w:rFonts w:cs="Arial"/>
              </w:rPr>
              <w:t>У складі проєкту організації будівництва розробити календарний план будівельно-монтажних робіт, в т.ч. з помісячним розподілом капітальних витрат та обсягом будівельно-монтажних робіт.</w:t>
            </w:r>
          </w:p>
          <w:p w:rsidRPr="007C69EB" w:rsidR="002755C1" w:rsidP="002755C1" w:rsidRDefault="002755C1" w14:paraId="25212D7A" w14:textId="272FA08C">
            <w:pPr>
              <w:rPr>
                <w:rFonts w:cs="Arial"/>
              </w:rPr>
            </w:pPr>
            <w:r w:rsidRPr="007C69EB">
              <w:rPr>
                <w:rFonts w:cs="Arial"/>
              </w:rPr>
              <w:t xml:space="preserve">У випадку необхідності зміни проєктних рішень, погоджувати їх із </w:t>
            </w:r>
            <w:r w:rsidRPr="007C69EB" w:rsidR="00D75898">
              <w:rPr>
                <w:rFonts w:cs="Arial"/>
              </w:rPr>
              <w:t>Партнер</w:t>
            </w:r>
            <w:r w:rsidRPr="007C69EB">
              <w:rPr>
                <w:rFonts w:cs="Arial"/>
              </w:rPr>
              <w:t>ом - виключно письмово із уповноваженою на це особою.</w:t>
            </w:r>
          </w:p>
          <w:p w:rsidRPr="007C69EB" w:rsidR="00DF146A" w:rsidP="002755C1" w:rsidRDefault="002755C1" w14:paraId="7D2CDE5A" w14:textId="04DA788A">
            <w:pPr>
              <w:rPr>
                <w:rFonts w:cs="Arial"/>
              </w:rPr>
            </w:pPr>
            <w:r w:rsidRPr="007C69EB">
              <w:rPr>
                <w:rFonts w:cs="Arial"/>
              </w:rPr>
              <w:t>Виконати проєкт організації будівництва «ПОБ» згідно з ДБН А.3.1-5:2016 «Організація будівельного виробництва».</w:t>
            </w:r>
          </w:p>
        </w:tc>
      </w:tr>
      <w:tr w:rsidRPr="007F50C4" w:rsidR="000937FB" w:rsidTr="1422425A" w14:paraId="461FE56C" w14:textId="05CE2541">
        <w:tc>
          <w:tcPr>
            <w:tcW w:w="738" w:type="dxa"/>
            <w:vAlign w:val="center"/>
          </w:tcPr>
          <w:p w:rsidRPr="007F50C4" w:rsidR="00DF146A" w:rsidP="00611B46" w:rsidRDefault="00DF146A" w14:paraId="2A576290" w14:textId="74DF09F8">
            <w:pPr>
              <w:pStyle w:val="ListParagraph"/>
              <w:numPr>
                <w:ilvl w:val="0"/>
                <w:numId w:val="32"/>
              </w:numPr>
              <w:ind w:right="28"/>
              <w:rPr>
                <w:rFonts w:cs="Arial"/>
              </w:rPr>
            </w:pPr>
          </w:p>
        </w:tc>
        <w:tc>
          <w:tcPr>
            <w:tcW w:w="2693" w:type="dxa"/>
          </w:tcPr>
          <w:p w:rsidR="00DF146A" w:rsidP="0075277C" w:rsidRDefault="00DF146A" w14:paraId="7B288781" w14:textId="77777777">
            <w:pPr>
              <w:rPr>
                <w:rFonts w:cs="Arial"/>
                <w:lang w:val="en-US"/>
              </w:rPr>
            </w:pPr>
            <w:r w:rsidRPr="007F50C4">
              <w:rPr>
                <w:rFonts w:cs="Arial"/>
              </w:rPr>
              <w:t>Requirements for project documentation</w:t>
            </w:r>
            <w:r w:rsidR="00471D7E">
              <w:rPr>
                <w:rFonts w:cs="Arial"/>
                <w:lang w:val="en-US"/>
              </w:rPr>
              <w:t>/</w:t>
            </w:r>
          </w:p>
          <w:p w:rsidR="00471D7E" w:rsidP="0075277C" w:rsidRDefault="00471D7E" w14:paraId="349C4D09" w14:textId="77777777">
            <w:pPr>
              <w:rPr>
                <w:rFonts w:cs="Arial"/>
                <w:lang w:val="en-US"/>
              </w:rPr>
            </w:pPr>
          </w:p>
          <w:p w:rsidRPr="00757959" w:rsidR="00757959" w:rsidP="0075277C" w:rsidRDefault="00757959" w14:paraId="756CE6BB" w14:textId="158CCD31">
            <w:pPr>
              <w:rPr>
                <w:rFonts w:cs="Arial"/>
              </w:rPr>
            </w:pPr>
            <w:r w:rsidRPr="00757959">
              <w:rPr>
                <w:rFonts w:cs="Arial"/>
              </w:rPr>
              <w:t>Вимоги до проєктної документації</w:t>
            </w:r>
          </w:p>
        </w:tc>
        <w:tc>
          <w:tcPr>
            <w:tcW w:w="5862" w:type="dxa"/>
          </w:tcPr>
          <w:p w:rsidRPr="007C69EB" w:rsidR="00DF146A" w:rsidP="0042742C" w:rsidRDefault="00DF146A" w14:paraId="6DDC8B84" w14:textId="77777777">
            <w:pPr>
              <w:rPr>
                <w:rFonts w:cs="Arial"/>
              </w:rPr>
            </w:pPr>
            <w:r w:rsidRPr="007C69EB">
              <w:rPr>
                <w:rFonts w:cs="Arial"/>
              </w:rPr>
              <w:t>Design work must be carried out in accordance with the current rules and regulations:</w:t>
            </w:r>
          </w:p>
          <w:p w:rsidRPr="007C69EB" w:rsidR="00DF146A" w:rsidP="0070357E" w:rsidRDefault="00DF146A" w14:paraId="40E14342" w14:textId="77777777">
            <w:pPr>
              <w:pStyle w:val="ListParagraph"/>
              <w:numPr>
                <w:ilvl w:val="0"/>
                <w:numId w:val="11"/>
              </w:numPr>
              <w:autoSpaceDE w:val="0"/>
              <w:autoSpaceDN w:val="0"/>
              <w:ind w:left="455"/>
              <w:contextualSpacing w:val="0"/>
              <w:rPr>
                <w:rFonts w:cs="Arial"/>
              </w:rPr>
            </w:pPr>
            <w:r w:rsidRPr="007C69EB">
              <w:rPr>
                <w:rFonts w:cs="Arial"/>
              </w:rPr>
              <w:t>DBN A.2.2-3:2014 "Composition and Content of Design Documentation for Construction";</w:t>
            </w:r>
          </w:p>
          <w:p w:rsidRPr="007C69EB" w:rsidR="00DF146A" w:rsidP="0070357E" w:rsidRDefault="00DF146A" w14:paraId="1CDE2201" w14:textId="77777777">
            <w:pPr>
              <w:pStyle w:val="ListParagraph"/>
              <w:numPr>
                <w:ilvl w:val="0"/>
                <w:numId w:val="11"/>
              </w:numPr>
              <w:autoSpaceDE w:val="0"/>
              <w:autoSpaceDN w:val="0"/>
              <w:ind w:left="455"/>
              <w:contextualSpacing w:val="0"/>
              <w:rPr>
                <w:rFonts w:cs="Arial"/>
              </w:rPr>
            </w:pPr>
            <w:r w:rsidRPr="007C69EB">
              <w:rPr>
                <w:rFonts w:cs="Arial"/>
              </w:rPr>
              <w:t>DSTU B A.2.4-4:2009 "Basic Requirements for Design and Working Documentation";</w:t>
            </w:r>
          </w:p>
          <w:p w:rsidRPr="007C69EB" w:rsidR="00DF146A" w:rsidP="0070357E" w:rsidRDefault="00DF146A" w14:paraId="10CB50D7" w14:textId="77777777">
            <w:pPr>
              <w:pStyle w:val="ListParagraph"/>
              <w:numPr>
                <w:ilvl w:val="0"/>
                <w:numId w:val="11"/>
              </w:numPr>
              <w:autoSpaceDE w:val="0"/>
              <w:autoSpaceDN w:val="0"/>
              <w:ind w:left="455"/>
              <w:contextualSpacing w:val="0"/>
              <w:rPr>
                <w:rFonts w:cs="Arial"/>
              </w:rPr>
            </w:pPr>
            <w:r w:rsidRPr="007C69EB">
              <w:rPr>
                <w:rFonts w:cs="Arial"/>
              </w:rPr>
              <w:t>DBN B.2.5-77:2014 "Boiler houses";</w:t>
            </w:r>
          </w:p>
          <w:p w:rsidRPr="007C69EB" w:rsidR="00DF146A" w:rsidP="0070357E" w:rsidRDefault="00DF146A" w14:paraId="62E8FEBA" w14:textId="77777777">
            <w:pPr>
              <w:pStyle w:val="ListParagraph"/>
              <w:numPr>
                <w:ilvl w:val="0"/>
                <w:numId w:val="11"/>
              </w:numPr>
              <w:autoSpaceDE w:val="0"/>
              <w:autoSpaceDN w:val="0"/>
              <w:ind w:left="455"/>
              <w:contextualSpacing w:val="0"/>
              <w:rPr>
                <w:rFonts w:cs="Arial"/>
              </w:rPr>
            </w:pPr>
            <w:r w:rsidRPr="007C69EB">
              <w:rPr>
                <w:rFonts w:cs="Arial"/>
              </w:rPr>
              <w:t xml:space="preserve">DBN B.2.2-3:2018 Buildings and structures. Educational institutions; </w:t>
            </w:r>
          </w:p>
          <w:p w:rsidRPr="007C69EB" w:rsidR="00DF146A" w:rsidP="0070357E" w:rsidRDefault="00DF146A" w14:paraId="1F810F5F" w14:textId="77777777">
            <w:pPr>
              <w:pStyle w:val="ListParagraph"/>
              <w:numPr>
                <w:ilvl w:val="0"/>
                <w:numId w:val="11"/>
              </w:numPr>
              <w:autoSpaceDE w:val="0"/>
              <w:autoSpaceDN w:val="0"/>
              <w:ind w:left="455"/>
              <w:contextualSpacing w:val="0"/>
              <w:rPr>
                <w:rFonts w:cs="Arial"/>
              </w:rPr>
            </w:pPr>
            <w:r w:rsidRPr="007C69EB">
              <w:rPr>
                <w:rFonts w:cs="Arial"/>
              </w:rPr>
              <w:t>NPAOP 0.00-1.81-18 "Rules for labor protection during the operation of pressure equipment";</w:t>
            </w:r>
          </w:p>
          <w:p w:rsidRPr="007C69EB" w:rsidR="00DF146A" w:rsidP="0070357E" w:rsidRDefault="00DF146A" w14:paraId="35377545" w14:textId="77777777">
            <w:pPr>
              <w:pStyle w:val="ListParagraph"/>
              <w:numPr>
                <w:ilvl w:val="0"/>
                <w:numId w:val="11"/>
              </w:numPr>
              <w:autoSpaceDE w:val="0"/>
              <w:autoSpaceDN w:val="0"/>
              <w:ind w:left="455"/>
              <w:contextualSpacing w:val="0"/>
              <w:rPr>
                <w:rFonts w:cs="Arial"/>
              </w:rPr>
            </w:pPr>
            <w:r w:rsidRPr="007C69EB">
              <w:rPr>
                <w:rFonts w:cs="Arial"/>
              </w:rPr>
              <w:t>NPAOP 0.00-1.76-15 "Safety Rules for Gas Supply Systems";</w:t>
            </w:r>
          </w:p>
          <w:p w:rsidRPr="007C69EB" w:rsidR="00DF146A" w:rsidP="0070357E" w:rsidRDefault="00DF146A" w14:paraId="2B9AB607" w14:textId="77777777">
            <w:pPr>
              <w:pStyle w:val="ListParagraph"/>
              <w:numPr>
                <w:ilvl w:val="0"/>
                <w:numId w:val="11"/>
              </w:numPr>
              <w:autoSpaceDE w:val="0"/>
              <w:autoSpaceDN w:val="0"/>
              <w:ind w:left="455"/>
              <w:contextualSpacing w:val="0"/>
              <w:rPr>
                <w:rFonts w:cs="Arial"/>
              </w:rPr>
            </w:pPr>
            <w:r w:rsidRPr="007C69EB">
              <w:rPr>
                <w:rFonts w:cs="Arial"/>
              </w:rPr>
              <w:t>DBN B.2.5-20:2018 "Gas Supply. Engineering equipment of buildings and structures";</w:t>
            </w:r>
          </w:p>
          <w:p w:rsidRPr="007C69EB" w:rsidR="00DF146A" w:rsidP="0070357E" w:rsidRDefault="00DF146A" w14:paraId="6945FBD7" w14:textId="77777777">
            <w:pPr>
              <w:pStyle w:val="ListParagraph"/>
              <w:numPr>
                <w:ilvl w:val="0"/>
                <w:numId w:val="11"/>
              </w:numPr>
              <w:autoSpaceDE w:val="0"/>
              <w:autoSpaceDN w:val="0"/>
              <w:ind w:left="455"/>
              <w:contextualSpacing w:val="0"/>
              <w:rPr>
                <w:rFonts w:cs="Arial"/>
              </w:rPr>
            </w:pPr>
            <w:r w:rsidRPr="007C69EB">
              <w:rPr>
                <w:rFonts w:cs="Arial"/>
              </w:rPr>
              <w:t>DBN B.1.1-7:2016 "Fire Safety of Construction Objects";</w:t>
            </w:r>
          </w:p>
          <w:p w:rsidRPr="007C69EB" w:rsidR="00DF146A" w:rsidP="0070357E" w:rsidRDefault="00DF146A" w14:paraId="3CDB4404" w14:textId="77777777">
            <w:pPr>
              <w:pStyle w:val="ListParagraph"/>
              <w:numPr>
                <w:ilvl w:val="0"/>
                <w:numId w:val="11"/>
              </w:numPr>
              <w:autoSpaceDE w:val="0"/>
              <w:autoSpaceDN w:val="0"/>
              <w:ind w:left="455"/>
              <w:contextualSpacing w:val="0"/>
              <w:rPr>
                <w:rFonts w:cs="Arial"/>
              </w:rPr>
            </w:pPr>
            <w:r w:rsidRPr="007C69EB">
              <w:rPr>
                <w:rFonts w:cs="Arial"/>
              </w:rPr>
              <w:t>SNiP 2.04.14-88 "Thermal insulation of equipment and pipelines";</w:t>
            </w:r>
          </w:p>
          <w:p w:rsidRPr="007C69EB" w:rsidR="00DF146A" w:rsidP="0070357E" w:rsidRDefault="00DF146A" w14:paraId="42CD3049" w14:textId="77777777">
            <w:pPr>
              <w:pStyle w:val="ListParagraph"/>
              <w:numPr>
                <w:ilvl w:val="0"/>
                <w:numId w:val="11"/>
              </w:numPr>
              <w:autoSpaceDE w:val="0"/>
              <w:autoSpaceDN w:val="0"/>
              <w:ind w:left="455"/>
              <w:contextualSpacing w:val="0"/>
              <w:rPr>
                <w:rFonts w:cs="Arial"/>
              </w:rPr>
            </w:pPr>
            <w:r w:rsidRPr="007C69EB">
              <w:rPr>
                <w:rFonts w:cs="Arial"/>
              </w:rPr>
              <w:t>SNiP 3.05.07-85 "Automation System";</w:t>
            </w:r>
          </w:p>
          <w:p w:rsidRPr="007C69EB" w:rsidR="00DF146A" w:rsidP="0070357E" w:rsidRDefault="00DF146A" w14:paraId="54C22A66" w14:textId="77777777">
            <w:pPr>
              <w:pStyle w:val="ListParagraph"/>
              <w:numPr>
                <w:ilvl w:val="0"/>
                <w:numId w:val="11"/>
              </w:numPr>
              <w:autoSpaceDE w:val="0"/>
              <w:autoSpaceDN w:val="0"/>
              <w:ind w:left="455"/>
              <w:contextualSpacing w:val="0"/>
              <w:rPr>
                <w:rFonts w:cs="Arial"/>
              </w:rPr>
            </w:pPr>
            <w:r w:rsidRPr="007C69EB">
              <w:rPr>
                <w:rFonts w:cs="Arial"/>
              </w:rPr>
              <w:t>DBN A.3.1-5:2016 "Organization of Construction Production";</w:t>
            </w:r>
          </w:p>
          <w:p w:rsidRPr="007C69EB" w:rsidR="00DF146A" w:rsidP="0070357E" w:rsidRDefault="00DF146A" w14:paraId="37E168A4" w14:textId="77777777">
            <w:pPr>
              <w:pStyle w:val="ListParagraph"/>
              <w:numPr>
                <w:ilvl w:val="0"/>
                <w:numId w:val="11"/>
              </w:numPr>
              <w:autoSpaceDE w:val="0"/>
              <w:autoSpaceDN w:val="0"/>
              <w:ind w:left="455"/>
              <w:contextualSpacing w:val="0"/>
              <w:rPr>
                <w:rFonts w:cs="Arial"/>
              </w:rPr>
            </w:pPr>
            <w:r w:rsidRPr="007C69EB">
              <w:rPr>
                <w:rFonts w:cs="Arial"/>
              </w:rPr>
              <w:t>"Rules for the arrangement of electrical installations" (PUE);</w:t>
            </w:r>
          </w:p>
          <w:p w:rsidRPr="007C69EB" w:rsidR="00CF286C" w:rsidP="0070357E" w:rsidRDefault="00CF286C" w14:paraId="14397A0D" w14:textId="294FDDBF">
            <w:pPr>
              <w:pStyle w:val="ListParagraph"/>
              <w:numPr>
                <w:ilvl w:val="0"/>
                <w:numId w:val="11"/>
              </w:numPr>
              <w:autoSpaceDE w:val="0"/>
              <w:autoSpaceDN w:val="0"/>
              <w:ind w:left="455"/>
              <w:contextualSpacing w:val="0"/>
              <w:rPr>
                <w:rFonts w:cs="Arial"/>
              </w:rPr>
            </w:pPr>
            <w:r w:rsidRPr="007C69EB">
              <w:rPr>
                <w:rFonts w:cs="Arial"/>
              </w:rPr>
              <w:t>DBN V.2.5-23_2025 Design of electrical installations in residential buildings and public buildings and structures</w:t>
            </w:r>
            <w:r w:rsidRPr="007C69EB">
              <w:rPr>
                <w:rFonts w:cs="Arial"/>
                <w:lang w:val="en-US"/>
              </w:rPr>
              <w:t>;</w:t>
            </w:r>
          </w:p>
          <w:p w:rsidRPr="007C69EB" w:rsidR="00DF146A" w:rsidP="0070357E" w:rsidRDefault="00DF146A" w14:paraId="5D783065" w14:textId="77777777">
            <w:pPr>
              <w:pStyle w:val="ListParagraph"/>
              <w:numPr>
                <w:ilvl w:val="0"/>
                <w:numId w:val="11"/>
              </w:numPr>
              <w:autoSpaceDE w:val="0"/>
              <w:autoSpaceDN w:val="0"/>
              <w:ind w:left="455"/>
              <w:contextualSpacing w:val="0"/>
              <w:rPr>
                <w:rFonts w:cs="Arial"/>
              </w:rPr>
            </w:pPr>
            <w:r w:rsidRPr="007C69EB">
              <w:rPr>
                <w:rFonts w:cs="Arial"/>
              </w:rPr>
              <w:t>Rules for the Technical Operation of Consumers' Electrical Installations (PTEC);</w:t>
            </w:r>
          </w:p>
          <w:p w:rsidRPr="007C69EB" w:rsidR="00DF146A" w:rsidP="0070357E" w:rsidRDefault="00DF146A" w14:paraId="66E58435" w14:textId="77777777">
            <w:pPr>
              <w:pStyle w:val="ListParagraph"/>
              <w:numPr>
                <w:ilvl w:val="0"/>
                <w:numId w:val="11"/>
              </w:numPr>
              <w:autoSpaceDE w:val="0"/>
              <w:autoSpaceDN w:val="0"/>
              <w:ind w:left="455"/>
              <w:contextualSpacing w:val="0"/>
              <w:rPr>
                <w:rFonts w:cs="Arial"/>
              </w:rPr>
            </w:pPr>
            <w:r w:rsidRPr="007C69EB">
              <w:rPr>
                <w:rFonts w:cs="Arial"/>
              </w:rPr>
              <w:t>NPAOP 40.1-1.01-97 "Rules for the safe operation of electrical installations";</w:t>
            </w:r>
          </w:p>
          <w:p w:rsidRPr="007C69EB" w:rsidR="00DF146A" w:rsidP="0070357E" w:rsidRDefault="00DF146A" w14:paraId="0E0DC637" w14:textId="77777777">
            <w:pPr>
              <w:pStyle w:val="ListParagraph"/>
              <w:numPr>
                <w:ilvl w:val="0"/>
                <w:numId w:val="11"/>
              </w:numPr>
              <w:autoSpaceDE w:val="0"/>
              <w:autoSpaceDN w:val="0"/>
              <w:ind w:left="455"/>
              <w:contextualSpacing w:val="0"/>
              <w:rPr>
                <w:rFonts w:cs="Arial"/>
              </w:rPr>
            </w:pPr>
            <w:r w:rsidRPr="007C69EB">
              <w:rPr>
                <w:rFonts w:cs="Arial"/>
              </w:rPr>
              <w:t>NPAOP 40.1-1.32-01 "Rules for the Construction of Electrical Installations. Electrical equipment of special installations";</w:t>
            </w:r>
          </w:p>
          <w:p w:rsidRPr="007C69EB" w:rsidR="00DF146A" w:rsidP="0070357E" w:rsidRDefault="00DF146A" w14:paraId="4179E11B" w14:textId="77777777">
            <w:pPr>
              <w:pStyle w:val="ListParagraph"/>
              <w:numPr>
                <w:ilvl w:val="0"/>
                <w:numId w:val="11"/>
              </w:numPr>
              <w:autoSpaceDE w:val="0"/>
              <w:autoSpaceDN w:val="0"/>
              <w:ind w:left="455"/>
              <w:contextualSpacing w:val="0"/>
              <w:rPr>
                <w:rFonts w:cs="Arial"/>
              </w:rPr>
            </w:pPr>
            <w:r w:rsidRPr="007C69EB">
              <w:rPr>
                <w:rFonts w:cs="Arial"/>
              </w:rPr>
              <w:t>DBN A.2.2-1-2021 "Composition and content of materials for environmental impact assessment (EIA) in the design and construction of enterprises, buildings and structures";</w:t>
            </w:r>
          </w:p>
          <w:p w:rsidRPr="007C69EB" w:rsidR="00B77C27" w:rsidP="00B77C27" w:rsidRDefault="00DF146A" w14:paraId="5D31C3A2" w14:textId="77777777">
            <w:pPr>
              <w:pStyle w:val="ListParagraph"/>
              <w:numPr>
                <w:ilvl w:val="0"/>
                <w:numId w:val="11"/>
              </w:numPr>
              <w:autoSpaceDE w:val="0"/>
              <w:autoSpaceDN w:val="0"/>
              <w:ind w:left="453" w:hanging="357"/>
              <w:contextualSpacing w:val="0"/>
              <w:rPr>
                <w:rFonts w:cs="Arial"/>
              </w:rPr>
            </w:pPr>
            <w:r w:rsidRPr="007C69EB">
              <w:rPr>
                <w:rFonts w:cs="Arial"/>
              </w:rPr>
              <w:t>Estimate norms of Ukraine "Guidelines for determining the cost of design, scientific and design, survey works and examination of design documentation for construction"</w:t>
            </w:r>
            <w:r w:rsidRPr="007C69EB" w:rsidR="003355AB">
              <w:rPr>
                <w:rFonts w:cs="Arial"/>
              </w:rPr>
              <w:t>;</w:t>
            </w:r>
          </w:p>
          <w:p w:rsidRPr="007C69EB" w:rsidR="00B77C27" w:rsidP="00487F01" w:rsidRDefault="00194A35" w14:paraId="25D8F0E9" w14:textId="77777777">
            <w:pPr>
              <w:pStyle w:val="ListParagraph"/>
              <w:numPr>
                <w:ilvl w:val="0"/>
                <w:numId w:val="11"/>
              </w:numPr>
              <w:ind w:left="460"/>
              <w:rPr>
                <w:rFonts w:cs="Arial"/>
                <w:lang w:val="en-US"/>
              </w:rPr>
            </w:pPr>
            <w:r w:rsidRPr="007C69EB">
              <w:rPr>
                <w:rFonts w:cs="Arial"/>
                <w:lang w:val="en-US"/>
              </w:rPr>
              <w:t xml:space="preserve">Estimated norms of Ukraine. "Guidelines for determining the cost of construction. </w:t>
            </w:r>
            <w:r w:rsidRPr="007C69EB" w:rsidR="007F4639">
              <w:rPr>
                <w:rFonts w:cs="Arial"/>
                <w:lang w:val="en-US"/>
              </w:rPr>
              <w:t>Considering</w:t>
            </w:r>
            <w:r w:rsidRPr="007C69EB">
              <w:rPr>
                <w:rFonts w:cs="Arial"/>
                <w:lang w:val="en-US"/>
              </w:rPr>
              <w:t xml:space="preserve"> Amendments No. 1, No. 2, No. 3, No. 4";</w:t>
            </w:r>
          </w:p>
          <w:p w:rsidRPr="007C69EB" w:rsidR="006B72A0" w:rsidP="00487F01" w:rsidRDefault="00194A35" w14:paraId="57BF3E66" w14:textId="27D7D19D">
            <w:pPr>
              <w:pStyle w:val="ListParagraph"/>
              <w:numPr>
                <w:ilvl w:val="0"/>
                <w:numId w:val="11"/>
              </w:numPr>
              <w:spacing w:after="120"/>
              <w:ind w:left="459" w:hanging="357"/>
              <w:contextualSpacing w:val="0"/>
              <w:rPr>
                <w:rFonts w:cs="Arial"/>
                <w:lang w:val="en-US"/>
              </w:rPr>
            </w:pPr>
            <w:r w:rsidRPr="007C69EB">
              <w:rPr>
                <w:rFonts w:cs="Arial"/>
                <w:lang w:val="en-US"/>
              </w:rPr>
              <w:t>Resolution of the Cabinet of Ministers of Ukraine No. 1512 dated 19.11.2025 "Some peculiarities of determining the cost of construction under martial law"</w:t>
            </w:r>
          </w:p>
          <w:p w:rsidRPr="007C69EB" w:rsidR="00DF146A" w:rsidP="006B72A0" w:rsidRDefault="00DF146A" w14:paraId="33D67A55" w14:textId="77777777">
            <w:r w:rsidRPr="007C69EB">
              <w:t>and other regulatory documents in force in Ukraine.</w:t>
            </w:r>
          </w:p>
        </w:tc>
        <w:tc>
          <w:tcPr>
            <w:tcW w:w="5862" w:type="dxa"/>
          </w:tcPr>
          <w:p w:rsidRPr="007C69EB" w:rsidR="00D60A9A" w:rsidP="00D60A9A" w:rsidRDefault="00D60A9A" w14:paraId="68E77F34" w14:textId="77777777">
            <w:pPr>
              <w:rPr>
                <w:rFonts w:cs="Arial"/>
              </w:rPr>
            </w:pPr>
            <w:r w:rsidRPr="007C69EB">
              <w:rPr>
                <w:rFonts w:cs="Arial"/>
              </w:rPr>
              <w:t>Проєктні роботи повинні бути виконані згідно з діючими нормами і правилами:</w:t>
            </w:r>
          </w:p>
          <w:p w:rsidRPr="007C69EB" w:rsidR="00D60A9A" w:rsidP="0070357E" w:rsidRDefault="00D60A9A" w14:paraId="1407CE1A" w14:textId="79CE8C98">
            <w:pPr>
              <w:pStyle w:val="ListParagraph"/>
              <w:numPr>
                <w:ilvl w:val="0"/>
                <w:numId w:val="11"/>
              </w:numPr>
              <w:ind w:left="403"/>
              <w:rPr>
                <w:rFonts w:cs="Arial"/>
              </w:rPr>
            </w:pPr>
            <w:r w:rsidRPr="007C69EB">
              <w:rPr>
                <w:rFonts w:cs="Arial"/>
              </w:rPr>
              <w:t>ДБН А.2.2-3:2014 «Склад та зміст проектної документації на будівництво»;</w:t>
            </w:r>
          </w:p>
          <w:p w:rsidRPr="007C69EB" w:rsidR="00D60A9A" w:rsidP="0070357E" w:rsidRDefault="00D60A9A" w14:paraId="0A7A779E" w14:textId="7226113B">
            <w:pPr>
              <w:pStyle w:val="ListParagraph"/>
              <w:numPr>
                <w:ilvl w:val="0"/>
                <w:numId w:val="11"/>
              </w:numPr>
              <w:ind w:left="403"/>
              <w:rPr>
                <w:rFonts w:cs="Arial"/>
              </w:rPr>
            </w:pPr>
            <w:r w:rsidRPr="007C69EB">
              <w:rPr>
                <w:rFonts w:cs="Arial"/>
              </w:rPr>
              <w:t>ДСТУ Б А.2.4-4:2009 «Основні вимоги до проектної та робочої документації»;</w:t>
            </w:r>
          </w:p>
          <w:p w:rsidRPr="007C69EB" w:rsidR="00D60A9A" w:rsidP="0070357E" w:rsidRDefault="00D60A9A" w14:paraId="174B9668" w14:textId="6B1FBA18">
            <w:pPr>
              <w:pStyle w:val="ListParagraph"/>
              <w:numPr>
                <w:ilvl w:val="0"/>
                <w:numId w:val="11"/>
              </w:numPr>
              <w:ind w:left="403"/>
              <w:rPr>
                <w:rFonts w:cs="Arial"/>
              </w:rPr>
            </w:pPr>
            <w:r w:rsidRPr="007C69EB">
              <w:rPr>
                <w:rFonts w:cs="Arial"/>
              </w:rPr>
              <w:t>ДБН В.2.5-77:2014 «Котельні»;</w:t>
            </w:r>
          </w:p>
          <w:p w:rsidRPr="007C69EB" w:rsidR="00D60A9A" w:rsidP="0070357E" w:rsidRDefault="00D60A9A" w14:paraId="49D5DB7D" w14:textId="37BBC0BC">
            <w:pPr>
              <w:pStyle w:val="ListParagraph"/>
              <w:numPr>
                <w:ilvl w:val="0"/>
                <w:numId w:val="11"/>
              </w:numPr>
              <w:ind w:left="403"/>
              <w:rPr>
                <w:rFonts w:cs="Arial"/>
              </w:rPr>
            </w:pPr>
            <w:r w:rsidRPr="007C69EB">
              <w:rPr>
                <w:rFonts w:cs="Arial"/>
              </w:rPr>
              <w:t xml:space="preserve">ДБН В.2.2-3:2018 Будинки і споруди. Заклади освіти; </w:t>
            </w:r>
          </w:p>
          <w:p w:rsidRPr="007C69EB" w:rsidR="00D60A9A" w:rsidP="0070357E" w:rsidRDefault="00D60A9A" w14:paraId="2C521DBB" w14:textId="1B3E8F0D">
            <w:pPr>
              <w:pStyle w:val="ListParagraph"/>
              <w:numPr>
                <w:ilvl w:val="0"/>
                <w:numId w:val="11"/>
              </w:numPr>
              <w:ind w:left="403"/>
              <w:rPr>
                <w:rFonts w:cs="Arial"/>
              </w:rPr>
            </w:pPr>
            <w:r w:rsidRPr="007C69EB">
              <w:rPr>
                <w:rFonts w:cs="Arial"/>
              </w:rPr>
              <w:t>НПАОП 0.00-1.81-18 «Правила охорони праці під час експлуатації обладнання, що працює під тиском»;</w:t>
            </w:r>
          </w:p>
          <w:p w:rsidRPr="007C69EB" w:rsidR="00D60A9A" w:rsidP="0070357E" w:rsidRDefault="00D60A9A" w14:paraId="654B682C" w14:textId="205159DE">
            <w:pPr>
              <w:pStyle w:val="ListParagraph"/>
              <w:numPr>
                <w:ilvl w:val="0"/>
                <w:numId w:val="11"/>
              </w:numPr>
              <w:ind w:left="403"/>
              <w:rPr>
                <w:rFonts w:cs="Arial"/>
              </w:rPr>
            </w:pPr>
            <w:r w:rsidRPr="007C69EB">
              <w:rPr>
                <w:rFonts w:cs="Arial"/>
              </w:rPr>
              <w:t>НПАОП 0.00-1.76-15 «Правилами безпеки систем газопостачання»;</w:t>
            </w:r>
          </w:p>
          <w:p w:rsidRPr="007C69EB" w:rsidR="00D60A9A" w:rsidP="0070357E" w:rsidRDefault="00D60A9A" w14:paraId="18E846A4" w14:textId="39751F4B">
            <w:pPr>
              <w:pStyle w:val="ListParagraph"/>
              <w:numPr>
                <w:ilvl w:val="0"/>
                <w:numId w:val="11"/>
              </w:numPr>
              <w:ind w:left="403"/>
              <w:rPr>
                <w:rFonts w:cs="Arial"/>
              </w:rPr>
            </w:pPr>
            <w:r w:rsidRPr="007C69EB">
              <w:rPr>
                <w:rFonts w:cs="Arial"/>
              </w:rPr>
              <w:t>ДБН В.2.5-20:2018 «Газопостачання. Інженерне обладнання будинків і споруд»;</w:t>
            </w:r>
          </w:p>
          <w:p w:rsidRPr="007C69EB" w:rsidR="00D60A9A" w:rsidP="0070357E" w:rsidRDefault="00D60A9A" w14:paraId="21EAAF36" w14:textId="3C08E78E">
            <w:pPr>
              <w:pStyle w:val="ListParagraph"/>
              <w:numPr>
                <w:ilvl w:val="0"/>
                <w:numId w:val="11"/>
              </w:numPr>
              <w:ind w:left="403"/>
              <w:rPr>
                <w:rFonts w:cs="Arial"/>
              </w:rPr>
            </w:pPr>
            <w:r w:rsidRPr="007C69EB">
              <w:rPr>
                <w:rFonts w:cs="Arial"/>
              </w:rPr>
              <w:t>ДБН В.1.1-7:2016 «Пожежна безпека об’єктів будівництва»;</w:t>
            </w:r>
          </w:p>
          <w:p w:rsidRPr="007C69EB" w:rsidR="00D60A9A" w:rsidP="0070357E" w:rsidRDefault="00D60A9A" w14:paraId="435075D8" w14:textId="6E52231A">
            <w:pPr>
              <w:pStyle w:val="ListParagraph"/>
              <w:numPr>
                <w:ilvl w:val="0"/>
                <w:numId w:val="11"/>
              </w:numPr>
              <w:ind w:left="403"/>
              <w:rPr>
                <w:rFonts w:cs="Arial"/>
              </w:rPr>
            </w:pPr>
            <w:r w:rsidRPr="007C69EB">
              <w:rPr>
                <w:rFonts w:cs="Arial"/>
              </w:rPr>
              <w:t>СНиП 2.04.14-88 «Теплова ізоляція обладнання i трубопроводів»;</w:t>
            </w:r>
          </w:p>
          <w:p w:rsidRPr="007C69EB" w:rsidR="00D60A9A" w:rsidP="0070357E" w:rsidRDefault="00D60A9A" w14:paraId="00C5C766" w14:textId="47C4985B">
            <w:pPr>
              <w:pStyle w:val="ListParagraph"/>
              <w:numPr>
                <w:ilvl w:val="0"/>
                <w:numId w:val="11"/>
              </w:numPr>
              <w:ind w:left="403"/>
              <w:rPr>
                <w:rFonts w:cs="Arial"/>
              </w:rPr>
            </w:pPr>
            <w:r w:rsidRPr="007C69EB">
              <w:rPr>
                <w:rFonts w:cs="Arial"/>
              </w:rPr>
              <w:t>СНиП 3.05.07-85 «Система автоматизації»;</w:t>
            </w:r>
          </w:p>
          <w:p w:rsidRPr="007C69EB" w:rsidR="00D60A9A" w:rsidP="0070357E" w:rsidRDefault="00D60A9A" w14:paraId="3E7F450F" w14:textId="694197EA">
            <w:pPr>
              <w:pStyle w:val="ListParagraph"/>
              <w:numPr>
                <w:ilvl w:val="0"/>
                <w:numId w:val="11"/>
              </w:numPr>
              <w:ind w:left="403"/>
              <w:rPr>
                <w:rFonts w:cs="Arial"/>
              </w:rPr>
            </w:pPr>
            <w:r w:rsidRPr="007C69EB">
              <w:rPr>
                <w:rFonts w:cs="Arial"/>
              </w:rPr>
              <w:t>ДБН А.3.1-5:2016 «Організація будівельного виробництва»;</w:t>
            </w:r>
          </w:p>
          <w:p w:rsidRPr="007C69EB" w:rsidR="00D60A9A" w:rsidP="0070357E" w:rsidRDefault="00D60A9A" w14:paraId="33892259" w14:textId="13F5B628">
            <w:pPr>
              <w:pStyle w:val="ListParagraph"/>
              <w:numPr>
                <w:ilvl w:val="0"/>
                <w:numId w:val="11"/>
              </w:numPr>
              <w:ind w:left="403"/>
              <w:rPr>
                <w:rFonts w:cs="Arial"/>
              </w:rPr>
            </w:pPr>
            <w:r w:rsidRPr="007C69EB">
              <w:rPr>
                <w:rFonts w:cs="Arial"/>
              </w:rPr>
              <w:t>«Правила улаштування електроустановок» (ПУЕ);</w:t>
            </w:r>
          </w:p>
          <w:p w:rsidRPr="007C69EB" w:rsidR="00D60A9A" w:rsidP="0070357E" w:rsidRDefault="00D60A9A" w14:paraId="2EF783BB" w14:textId="7B2E5BBE">
            <w:pPr>
              <w:pStyle w:val="ListParagraph"/>
              <w:numPr>
                <w:ilvl w:val="0"/>
                <w:numId w:val="11"/>
              </w:numPr>
              <w:ind w:left="403"/>
              <w:rPr>
                <w:rFonts w:cs="Arial"/>
              </w:rPr>
            </w:pPr>
            <w:r w:rsidRPr="007C69EB">
              <w:rPr>
                <w:rFonts w:cs="Arial"/>
              </w:rPr>
              <w:t>Правил технічної експлуатації електроустановок споживачів (ПTEEC);</w:t>
            </w:r>
          </w:p>
          <w:p w:rsidRPr="007C69EB" w:rsidR="00C7058F" w:rsidP="0070357E" w:rsidRDefault="00C7058F" w14:paraId="5611712E" w14:textId="1C26FF48">
            <w:pPr>
              <w:pStyle w:val="ListParagraph"/>
              <w:numPr>
                <w:ilvl w:val="0"/>
                <w:numId w:val="11"/>
              </w:numPr>
              <w:ind w:left="403"/>
              <w:rPr>
                <w:rFonts w:cs="Arial"/>
              </w:rPr>
            </w:pPr>
            <w:r w:rsidRPr="007C69EB">
              <w:rPr>
                <w:rFonts w:cs="Arial"/>
              </w:rPr>
              <w:t>ДБН В.2.5-23_2025 «Проєктування електроустановок житлових будинків та громадських будівель і споруд»</w:t>
            </w:r>
          </w:p>
          <w:p w:rsidRPr="007C69EB" w:rsidR="00D60A9A" w:rsidP="0070357E" w:rsidRDefault="00D60A9A" w14:paraId="688556C7" w14:textId="73417032">
            <w:pPr>
              <w:pStyle w:val="ListParagraph"/>
              <w:numPr>
                <w:ilvl w:val="0"/>
                <w:numId w:val="11"/>
              </w:numPr>
              <w:ind w:left="403"/>
              <w:rPr>
                <w:rFonts w:cs="Arial"/>
              </w:rPr>
            </w:pPr>
            <w:r w:rsidRPr="007C69EB">
              <w:rPr>
                <w:rFonts w:cs="Arial"/>
              </w:rPr>
              <w:t>НПАОП 40.1-1.01-97 «Правила безпечної експлуатації електроустановок»;</w:t>
            </w:r>
          </w:p>
          <w:p w:rsidRPr="007C69EB" w:rsidR="00D60A9A" w:rsidP="0070357E" w:rsidRDefault="00D60A9A" w14:paraId="5E5EF2D2" w14:textId="166D2740">
            <w:pPr>
              <w:pStyle w:val="ListParagraph"/>
              <w:numPr>
                <w:ilvl w:val="0"/>
                <w:numId w:val="11"/>
              </w:numPr>
              <w:ind w:left="403"/>
              <w:rPr>
                <w:rFonts w:cs="Arial"/>
              </w:rPr>
            </w:pPr>
            <w:r w:rsidRPr="007C69EB">
              <w:rPr>
                <w:rFonts w:cs="Arial"/>
              </w:rPr>
              <w:t>НПАОП 40.1-1.32-01 «Правила будови електроустановок. Електрообладнання спеціальних установок»;</w:t>
            </w:r>
          </w:p>
          <w:p w:rsidRPr="007C69EB" w:rsidR="00D60A9A" w:rsidP="0070357E" w:rsidRDefault="00D60A9A" w14:paraId="7B965D05" w14:textId="25CC5B9B">
            <w:pPr>
              <w:pStyle w:val="ListParagraph"/>
              <w:numPr>
                <w:ilvl w:val="0"/>
                <w:numId w:val="11"/>
              </w:numPr>
              <w:ind w:left="403"/>
              <w:rPr>
                <w:rFonts w:cs="Arial"/>
              </w:rPr>
            </w:pPr>
            <w:r w:rsidRPr="007C69EB">
              <w:rPr>
                <w:rFonts w:cs="Arial"/>
              </w:rPr>
              <w:t>ДБН А.2.2-1-2021 «Склад і зміст матеріалів оцінки впливів на навколишнє середовище (ОВНС) при проектуванні і будівництві підприємств, будинків і споруд»;</w:t>
            </w:r>
          </w:p>
          <w:p w:rsidRPr="007C69EB" w:rsidR="00DC0D98" w:rsidP="00DC0D98" w:rsidRDefault="00D60A9A" w14:paraId="2EC2A06D" w14:textId="5B9C2075">
            <w:pPr>
              <w:pStyle w:val="ListParagraph"/>
              <w:numPr>
                <w:ilvl w:val="0"/>
                <w:numId w:val="11"/>
              </w:numPr>
              <w:spacing w:after="120"/>
              <w:ind w:left="402" w:hanging="357"/>
              <w:rPr>
                <w:rFonts w:cs="Arial"/>
              </w:rPr>
            </w:pPr>
            <w:r w:rsidRPr="007C69EB">
              <w:rPr>
                <w:rFonts w:cs="Arial"/>
              </w:rPr>
              <w:t>Кошторисні норми України «Настанова з визначення вартості проектних, науково-проектних, вишукувальних робіт та експертизи проектної документації на будівництво»</w:t>
            </w:r>
            <w:r w:rsidRPr="007C69EB" w:rsidR="3CF26AE8">
              <w:rPr>
                <w:rFonts w:cs="Arial"/>
              </w:rPr>
              <w:t>;</w:t>
            </w:r>
          </w:p>
          <w:p w:rsidRPr="007C69EB" w:rsidR="3CF26AE8" w:rsidP="4938E9CA" w:rsidRDefault="3CF26AE8" w14:paraId="79366FD6" w14:textId="07D6A1B1">
            <w:pPr>
              <w:pStyle w:val="ListParagraph"/>
              <w:numPr>
                <w:ilvl w:val="0"/>
                <w:numId w:val="11"/>
              </w:numPr>
              <w:spacing w:after="120"/>
              <w:ind w:left="402" w:hanging="357"/>
              <w:rPr>
                <w:rFonts w:cs="Arial"/>
              </w:rPr>
            </w:pPr>
            <w:r w:rsidRPr="007C69EB">
              <w:rPr>
                <w:rFonts w:cs="Arial" w:eastAsiaTheme="minorHAnsi"/>
              </w:rPr>
              <w:t>Кошторисні норми України. “Настанова з визначення вартості будівництва. З урахуванням Змін № 1, № 2, № 3, № 4”</w:t>
            </w:r>
            <w:r w:rsidRPr="007C69EB" w:rsidR="111092C1">
              <w:rPr>
                <w:rFonts w:cs="Arial" w:eastAsiaTheme="minorHAnsi"/>
              </w:rPr>
              <w:t>;</w:t>
            </w:r>
          </w:p>
          <w:p w:rsidRPr="007C69EB" w:rsidR="111092C1" w:rsidP="4938E9CA" w:rsidRDefault="111092C1" w14:paraId="65036633" w14:textId="438C57A8">
            <w:pPr>
              <w:pStyle w:val="ListParagraph"/>
              <w:numPr>
                <w:ilvl w:val="0"/>
                <w:numId w:val="11"/>
              </w:numPr>
              <w:spacing w:after="120"/>
              <w:ind w:left="402" w:hanging="357"/>
              <w:rPr>
                <w:rFonts w:cs="Arial"/>
              </w:rPr>
            </w:pPr>
            <w:r w:rsidRPr="007C69EB">
              <w:rPr>
                <w:rFonts w:cs="Arial" w:eastAsiaTheme="minorHAnsi"/>
              </w:rPr>
              <w:t xml:space="preserve">Постанова КМУ </w:t>
            </w:r>
            <w:r w:rsidRPr="007C69EB" w:rsidR="16CBF22B">
              <w:rPr>
                <w:rFonts w:cs="Arial" w:eastAsiaTheme="minorHAnsi"/>
              </w:rPr>
              <w:t>від 19.11.2025 №1512 “</w:t>
            </w:r>
            <w:r w:rsidRPr="007C69EB" w:rsidR="3D95C96F">
              <w:rPr>
                <w:rFonts w:cs="Arial" w:eastAsiaTheme="minorHAnsi"/>
              </w:rPr>
              <w:t>Деякі особливості визначення вартості будівництва в умовах воєнного стану</w:t>
            </w:r>
            <w:r w:rsidRPr="007C69EB" w:rsidR="16CBF22B">
              <w:rPr>
                <w:rFonts w:cs="Arial" w:eastAsiaTheme="minorHAnsi"/>
              </w:rPr>
              <w:t>”</w:t>
            </w:r>
          </w:p>
          <w:p w:rsidRPr="007C69EB" w:rsidR="00DF146A" w:rsidP="00DC0D98" w:rsidRDefault="00D60A9A" w14:paraId="5077F079" w14:textId="20E5E659">
            <w:pPr>
              <w:ind w:left="43"/>
              <w:rPr>
                <w:rFonts w:cs="Arial"/>
              </w:rPr>
            </w:pPr>
            <w:r w:rsidRPr="007C69EB">
              <w:rPr>
                <w:rFonts w:cs="Arial"/>
              </w:rPr>
              <w:t>та іншими нормативними документами, що діють в Україні.</w:t>
            </w:r>
          </w:p>
        </w:tc>
      </w:tr>
      <w:tr w:rsidRPr="007F50C4" w:rsidR="000937FB" w:rsidTr="1422425A" w14:paraId="70CAA0AB" w14:textId="7757C4FA">
        <w:tc>
          <w:tcPr>
            <w:tcW w:w="738" w:type="dxa"/>
            <w:vAlign w:val="center"/>
          </w:tcPr>
          <w:p w:rsidRPr="007F50C4" w:rsidR="00DF146A" w:rsidP="00611B46" w:rsidRDefault="00DF146A" w14:paraId="50B13235" w14:textId="2B8E5C6A">
            <w:pPr>
              <w:pStyle w:val="ListParagraph"/>
              <w:numPr>
                <w:ilvl w:val="0"/>
                <w:numId w:val="32"/>
              </w:numPr>
              <w:ind w:right="28"/>
              <w:rPr>
                <w:rFonts w:cs="Arial"/>
              </w:rPr>
            </w:pPr>
          </w:p>
        </w:tc>
        <w:tc>
          <w:tcPr>
            <w:tcW w:w="2693" w:type="dxa"/>
          </w:tcPr>
          <w:p w:rsidR="00DF146A" w:rsidP="0075277C" w:rsidRDefault="00DF146A" w14:paraId="56AFBC65" w14:textId="77777777">
            <w:pPr>
              <w:rPr>
                <w:rFonts w:cs="Arial"/>
                <w:lang w:val="en-US"/>
              </w:rPr>
            </w:pPr>
            <w:r w:rsidRPr="007F50C4">
              <w:rPr>
                <w:rFonts w:cs="Arial"/>
              </w:rPr>
              <w:t>Additional conditions</w:t>
            </w:r>
            <w:r w:rsidR="00B76B7C">
              <w:rPr>
                <w:rFonts w:cs="Arial"/>
                <w:lang w:val="en-US"/>
              </w:rPr>
              <w:t>/</w:t>
            </w:r>
          </w:p>
          <w:p w:rsidR="00B76B7C" w:rsidP="0075277C" w:rsidRDefault="00B76B7C" w14:paraId="2D54FCC3" w14:textId="77777777">
            <w:pPr>
              <w:rPr>
                <w:rFonts w:cs="Arial"/>
                <w:lang w:val="en-US"/>
              </w:rPr>
            </w:pPr>
          </w:p>
          <w:p w:rsidRPr="00B76B7C" w:rsidR="00B76B7C" w:rsidP="0075277C" w:rsidRDefault="00B76B7C" w14:paraId="38DFEA27" w14:textId="126F800E">
            <w:pPr>
              <w:rPr>
                <w:rFonts w:cs="Arial"/>
              </w:rPr>
            </w:pPr>
            <w:r>
              <w:rPr>
                <w:rFonts w:cs="Arial"/>
              </w:rPr>
              <w:t>Додаткові умови</w:t>
            </w:r>
          </w:p>
        </w:tc>
        <w:tc>
          <w:tcPr>
            <w:tcW w:w="5862" w:type="dxa"/>
          </w:tcPr>
          <w:p w:rsidRPr="007C69EB" w:rsidR="00DF146A" w:rsidP="0042742C" w:rsidRDefault="00DF146A" w14:paraId="0126BE47" w14:textId="24D9EC35">
            <w:pPr>
              <w:rPr>
                <w:rFonts w:cs="Arial"/>
              </w:rPr>
            </w:pPr>
            <w:r w:rsidRPr="007C69EB">
              <w:rPr>
                <w:rFonts w:cs="Arial"/>
              </w:rPr>
              <w:t xml:space="preserve">The project documentation </w:t>
            </w:r>
            <w:r w:rsidRPr="007C69EB" w:rsidR="00D94739">
              <w:rPr>
                <w:rFonts w:cs="Arial"/>
                <w:lang w:val="en-US"/>
              </w:rPr>
              <w:t>must</w:t>
            </w:r>
            <w:r w:rsidRPr="007C69EB">
              <w:rPr>
                <w:rFonts w:cs="Arial"/>
              </w:rPr>
              <w:t xml:space="preserve"> </w:t>
            </w:r>
            <w:r w:rsidRPr="007C69EB" w:rsidR="00F82D3C">
              <w:rPr>
                <w:rFonts w:cs="Arial"/>
                <w:lang w:val="en-US"/>
              </w:rPr>
              <w:t>provide</w:t>
            </w:r>
            <w:r w:rsidRPr="007C69EB">
              <w:rPr>
                <w:rFonts w:cs="Arial"/>
              </w:rPr>
              <w:t xml:space="preserve"> and take into account:</w:t>
            </w:r>
          </w:p>
          <w:p w:rsidRPr="007C69EB" w:rsidR="00DF146A" w:rsidP="0042742C" w:rsidRDefault="00DF146A" w14:paraId="465E50AE" w14:textId="09A37871">
            <w:pPr>
              <w:rPr>
                <w:rFonts w:cs="Arial"/>
                <w:lang w:val="en-US"/>
              </w:rPr>
            </w:pPr>
            <w:r w:rsidRPr="007C69EB">
              <w:rPr>
                <w:rFonts w:cs="Arial"/>
              </w:rPr>
              <w:t xml:space="preserve">1. Prior to submitting the documentation to the expert organization, the Contractor is obliged to provide the </w:t>
            </w:r>
            <w:r w:rsidRPr="007C69EB" w:rsidR="000A58A6">
              <w:rPr>
                <w:rFonts w:cs="Arial"/>
                <w:lang w:val="en-US"/>
              </w:rPr>
              <w:t>Partner</w:t>
            </w:r>
            <w:r w:rsidRPr="007C69EB">
              <w:rPr>
                <w:rFonts w:cs="Arial"/>
              </w:rPr>
              <w:t xml:space="preserve"> with one full set of project documentation in paper form for consideration and approval.</w:t>
            </w:r>
          </w:p>
          <w:p w:rsidRPr="007C69EB" w:rsidR="00DF146A" w:rsidP="0042742C" w:rsidRDefault="00DF146A" w14:paraId="2B4A0778" w14:textId="77777777">
            <w:pPr>
              <w:rPr>
                <w:rFonts w:cs="Arial"/>
              </w:rPr>
            </w:pPr>
            <w:r w:rsidRPr="007C69EB">
              <w:rPr>
                <w:rFonts w:cs="Arial"/>
              </w:rPr>
              <w:t>2. After submitting the project documentation to the expert organization, the Contractor is obliged to defend the design decisions made, take into account the comments provided by the expert organization, make appropriate changes to the project documentation, and receive a positive expert report.</w:t>
            </w:r>
          </w:p>
          <w:p w:rsidRPr="007C69EB" w:rsidR="00DF146A" w:rsidP="0042742C" w:rsidRDefault="00DF146A" w14:paraId="520D46E2" w14:textId="5A83037D">
            <w:pPr>
              <w:rPr>
                <w:rFonts w:cs="Arial"/>
              </w:rPr>
            </w:pPr>
            <w:r w:rsidRPr="007C69EB">
              <w:rPr>
                <w:rFonts w:cs="Arial"/>
              </w:rPr>
              <w:t xml:space="preserve">3. Upon receipt of a positive expert report on the design documentation agreed with the recipient, the </w:t>
            </w:r>
            <w:r w:rsidRPr="007C69EB" w:rsidR="007F0BF2">
              <w:rPr>
                <w:rFonts w:cs="Arial"/>
                <w:lang w:val="en-US"/>
              </w:rPr>
              <w:t>Contractor</w:t>
            </w:r>
            <w:r w:rsidRPr="007C69EB">
              <w:rPr>
                <w:rFonts w:cs="Arial"/>
              </w:rPr>
              <w:t xml:space="preserve"> shall submit to the </w:t>
            </w:r>
            <w:r w:rsidRPr="007C69EB" w:rsidR="000A58A6">
              <w:rPr>
                <w:rFonts w:cs="Arial"/>
              </w:rPr>
              <w:t>Partner</w:t>
            </w:r>
            <w:r w:rsidRPr="007C69EB">
              <w:rPr>
                <w:rFonts w:cs="Arial"/>
              </w:rPr>
              <w:t>:</w:t>
            </w:r>
          </w:p>
          <w:p w:rsidRPr="007C69EB" w:rsidR="00DF146A" w:rsidP="0042742C" w:rsidRDefault="00DF146A" w14:paraId="62652018" w14:textId="77777777">
            <w:pPr>
              <w:rPr>
                <w:rFonts w:cs="Arial"/>
              </w:rPr>
            </w:pPr>
            <w:r w:rsidRPr="007C69EB">
              <w:rPr>
                <w:rFonts w:cs="Arial"/>
              </w:rPr>
              <w:t>3.1. project documentation drawn up in Ukrainian in 4 printed copies and 1 copy in electronic form;</w:t>
            </w:r>
          </w:p>
          <w:p w:rsidRPr="007C69EB" w:rsidR="00DF146A" w:rsidP="0042742C" w:rsidRDefault="00DF146A" w14:paraId="5C8D2A4F" w14:textId="77777777">
            <w:pPr>
              <w:rPr>
                <w:rFonts w:cs="Arial"/>
              </w:rPr>
            </w:pPr>
            <w:r w:rsidRPr="007C69EB">
              <w:rPr>
                <w:rFonts w:cs="Arial"/>
              </w:rPr>
              <w:t>3.2. cost estimate documentation drawn up in Ukrainian in 4 printed copies and 1 copy in electronic form in the format of a software package;</w:t>
            </w:r>
          </w:p>
          <w:p w:rsidRPr="007C69EB" w:rsidR="00DF146A" w:rsidP="0042742C" w:rsidRDefault="00DF146A" w14:paraId="2E9D00A0" w14:textId="77777777">
            <w:pPr>
              <w:rPr>
                <w:rFonts w:cs="Arial"/>
              </w:rPr>
            </w:pPr>
            <w:r w:rsidRPr="007C69EB">
              <w:rPr>
                <w:rFonts w:cs="Arial"/>
              </w:rPr>
              <w:t>3.3. working drawings in 4 printed copies and 1 copy in electronic form;</w:t>
            </w:r>
          </w:p>
          <w:p w:rsidRPr="007C69EB" w:rsidR="00DF146A" w:rsidP="0042742C" w:rsidRDefault="00DF146A" w14:paraId="582DD17E" w14:textId="77777777">
            <w:pPr>
              <w:rPr>
                <w:rFonts w:cs="Arial"/>
              </w:rPr>
            </w:pPr>
            <w:r w:rsidRPr="007C69EB">
              <w:rPr>
                <w:rFonts w:cs="Arial"/>
              </w:rPr>
              <w:t>3.4. The original of the expert report and its Annex.</w:t>
            </w:r>
          </w:p>
        </w:tc>
        <w:tc>
          <w:tcPr>
            <w:tcW w:w="5862" w:type="dxa"/>
          </w:tcPr>
          <w:p w:rsidRPr="007C69EB" w:rsidR="00B76B7C" w:rsidP="00B76B7C" w:rsidRDefault="00B76B7C" w14:paraId="6D5A0CB2" w14:textId="77777777">
            <w:pPr>
              <w:rPr>
                <w:rFonts w:cs="Arial"/>
              </w:rPr>
            </w:pPr>
            <w:r w:rsidRPr="007C69EB">
              <w:rPr>
                <w:rFonts w:cs="Arial"/>
              </w:rPr>
              <w:t>Проєктною документацією передбачити і врахувати:</w:t>
            </w:r>
          </w:p>
          <w:p w:rsidRPr="007C69EB" w:rsidR="00B76B7C" w:rsidP="00B76B7C" w:rsidRDefault="00B76B7C" w14:paraId="32A60964" w14:textId="45665721">
            <w:pPr>
              <w:rPr>
                <w:rFonts w:cs="Arial"/>
              </w:rPr>
            </w:pPr>
            <w:r w:rsidRPr="007C69EB">
              <w:rPr>
                <w:rFonts w:cs="Arial"/>
              </w:rPr>
              <w:t xml:space="preserve">1. Перед подачею документації до експертної організації, Виконавець зобов’язаний надати на розгляд та погодження </w:t>
            </w:r>
            <w:r w:rsidRPr="007C69EB" w:rsidR="00D75898">
              <w:rPr>
                <w:rFonts w:cs="Arial"/>
              </w:rPr>
              <w:t>Партнер</w:t>
            </w:r>
            <w:r w:rsidRPr="007C69EB">
              <w:rPr>
                <w:rFonts w:cs="Arial"/>
              </w:rPr>
              <w:t xml:space="preserve">у один повний комплект проєктної документації в паперовому вигляді. </w:t>
            </w:r>
          </w:p>
          <w:p w:rsidRPr="007C69EB" w:rsidR="00B76B7C" w:rsidP="00B76B7C" w:rsidRDefault="00B76B7C" w14:paraId="26C31D91" w14:textId="77777777">
            <w:pPr>
              <w:rPr>
                <w:rFonts w:cs="Arial"/>
              </w:rPr>
            </w:pPr>
            <w:r w:rsidRPr="007C69EB">
              <w:rPr>
                <w:rFonts w:cs="Arial"/>
              </w:rPr>
              <w:t>2. Після передавання проєктної документації до експертної організації, Виконавець зобов’язаний відстоювати прийняті проєктні рішення, враховувати зауваження надані експертною організацією, вносити до проєктної документації відповідні зміни, та отримати позитивний експертний звіт.</w:t>
            </w:r>
          </w:p>
          <w:p w:rsidRPr="007C69EB" w:rsidR="00B76B7C" w:rsidP="00B76B7C" w:rsidRDefault="00B76B7C" w14:paraId="26520E28" w14:textId="76CA364C">
            <w:pPr>
              <w:rPr>
                <w:rFonts w:cs="Arial"/>
              </w:rPr>
            </w:pPr>
            <w:r w:rsidRPr="007C69EB">
              <w:rPr>
                <w:rFonts w:cs="Arial"/>
              </w:rPr>
              <w:t xml:space="preserve">3. Після отримання позитивного експертного звіту по погодженій із </w:t>
            </w:r>
            <w:r w:rsidRPr="007C69EB" w:rsidR="00D75898">
              <w:rPr>
                <w:rFonts w:cs="Arial"/>
              </w:rPr>
              <w:t>Партнер</w:t>
            </w:r>
            <w:r w:rsidRPr="007C69EB">
              <w:rPr>
                <w:rFonts w:cs="Arial"/>
              </w:rPr>
              <w:t xml:space="preserve">ом проєктній документації, Проєктувальник передає </w:t>
            </w:r>
            <w:r w:rsidRPr="007C69EB" w:rsidR="00D75898">
              <w:rPr>
                <w:rFonts w:cs="Arial"/>
              </w:rPr>
              <w:t>Партнер</w:t>
            </w:r>
            <w:r w:rsidRPr="007C69EB">
              <w:rPr>
                <w:rFonts w:cs="Arial"/>
              </w:rPr>
              <w:t>у:</w:t>
            </w:r>
          </w:p>
          <w:p w:rsidRPr="007C69EB" w:rsidR="00B76B7C" w:rsidP="00B76B7C" w:rsidRDefault="00B76B7C" w14:paraId="34F5DD23" w14:textId="77777777">
            <w:pPr>
              <w:rPr>
                <w:rFonts w:cs="Arial"/>
              </w:rPr>
            </w:pPr>
            <w:r w:rsidRPr="007C69EB">
              <w:rPr>
                <w:rFonts w:cs="Arial"/>
              </w:rPr>
              <w:t>3.1. проєктну документацію оформлену українською мовою в 4-х друкованих екземплярах та 1-н екземпляр в електронному вигляді;</w:t>
            </w:r>
          </w:p>
          <w:p w:rsidRPr="007C69EB" w:rsidR="00B76B7C" w:rsidP="00B76B7C" w:rsidRDefault="00B76B7C" w14:paraId="573161ED" w14:textId="77777777">
            <w:pPr>
              <w:rPr>
                <w:rFonts w:cs="Arial"/>
              </w:rPr>
            </w:pPr>
            <w:r w:rsidRPr="007C69EB">
              <w:rPr>
                <w:rFonts w:cs="Arial"/>
              </w:rPr>
              <w:t>3.2. кошторисну документацію оформлену українською мовою в 4-х друкованих екземплярах та 1-н екземпляр в електронному вигляді у форматі програмного комплексу;</w:t>
            </w:r>
          </w:p>
          <w:p w:rsidRPr="007C69EB" w:rsidR="00B76B7C" w:rsidP="00B76B7C" w:rsidRDefault="00B76B7C" w14:paraId="1C86B59D" w14:textId="77777777">
            <w:pPr>
              <w:rPr>
                <w:rFonts w:cs="Arial"/>
              </w:rPr>
            </w:pPr>
            <w:r w:rsidRPr="007C69EB">
              <w:rPr>
                <w:rFonts w:cs="Arial"/>
              </w:rPr>
              <w:t>3.3. робочі креслення в 4-х друкованих екземплярах та 1-н екземпляр в електронному вигляді;</w:t>
            </w:r>
          </w:p>
          <w:p w:rsidRPr="007C69EB" w:rsidR="00DF146A" w:rsidP="00B76B7C" w:rsidRDefault="00B76B7C" w14:paraId="7D2CAB52" w14:textId="76F20CD1">
            <w:pPr>
              <w:rPr>
                <w:rFonts w:cs="Arial"/>
              </w:rPr>
            </w:pPr>
            <w:r w:rsidRPr="007C69EB">
              <w:rPr>
                <w:rFonts w:cs="Arial"/>
              </w:rPr>
              <w:t>3.4. оригінал експертного звіту та додаток до нього.</w:t>
            </w:r>
          </w:p>
        </w:tc>
      </w:tr>
      <w:tr w:rsidRPr="007F50C4" w:rsidR="000937FB" w:rsidTr="1422425A" w14:paraId="17BFB027" w14:textId="6715CD4A">
        <w:tc>
          <w:tcPr>
            <w:tcW w:w="738" w:type="dxa"/>
            <w:vAlign w:val="center"/>
          </w:tcPr>
          <w:p w:rsidRPr="007F50C4" w:rsidR="00DF146A" w:rsidP="00611B46" w:rsidRDefault="00DF146A" w14:paraId="2882AE6B" w14:textId="0F7C28F3">
            <w:pPr>
              <w:pStyle w:val="ListParagraph"/>
              <w:numPr>
                <w:ilvl w:val="0"/>
                <w:numId w:val="32"/>
              </w:numPr>
              <w:ind w:right="28"/>
              <w:rPr>
                <w:rFonts w:cs="Arial"/>
              </w:rPr>
            </w:pPr>
          </w:p>
        </w:tc>
        <w:tc>
          <w:tcPr>
            <w:tcW w:w="2693" w:type="dxa"/>
          </w:tcPr>
          <w:p w:rsidR="00DF146A" w:rsidP="0075277C" w:rsidRDefault="00DF146A" w14:paraId="6BDC0BC5" w14:textId="77777777">
            <w:pPr>
              <w:rPr>
                <w:rFonts w:cs="Arial"/>
              </w:rPr>
            </w:pPr>
            <w:r w:rsidRPr="007F50C4">
              <w:rPr>
                <w:rFonts w:cs="Arial"/>
              </w:rPr>
              <w:t>Requirements for cost estimate documentation</w:t>
            </w:r>
            <w:r w:rsidR="00335060">
              <w:rPr>
                <w:rFonts w:cs="Arial"/>
              </w:rPr>
              <w:t>/</w:t>
            </w:r>
          </w:p>
          <w:p w:rsidR="00335060" w:rsidP="0075277C" w:rsidRDefault="00335060" w14:paraId="346AA9BC" w14:textId="77777777">
            <w:pPr>
              <w:rPr>
                <w:rFonts w:cs="Arial"/>
              </w:rPr>
            </w:pPr>
          </w:p>
          <w:p w:rsidRPr="007F50C4" w:rsidR="00BC07AC" w:rsidP="0075277C" w:rsidRDefault="00BC07AC" w14:paraId="386A00BC" w14:textId="7AFE6B6F">
            <w:pPr>
              <w:rPr>
                <w:rFonts w:cs="Arial"/>
              </w:rPr>
            </w:pPr>
            <w:r w:rsidRPr="007248EB">
              <w:rPr>
                <w:rFonts w:ascii="Times New Roman" w:hAnsi="Times New Roman"/>
              </w:rPr>
              <w:t>Вимоги до кошторисної документації</w:t>
            </w:r>
          </w:p>
        </w:tc>
        <w:tc>
          <w:tcPr>
            <w:tcW w:w="5862" w:type="dxa"/>
          </w:tcPr>
          <w:p w:rsidRPr="007C69EB" w:rsidR="00DF146A" w:rsidP="0042742C" w:rsidRDefault="00DF146A" w14:paraId="55AAF92C" w14:textId="77777777">
            <w:pPr>
              <w:rPr>
                <w:rFonts w:cs="Arial"/>
              </w:rPr>
            </w:pPr>
            <w:r w:rsidRPr="007C69EB">
              <w:rPr>
                <w:rFonts w:cs="Arial"/>
              </w:rPr>
              <w:t>Cost estimate calculations should be carried out in accordance with the Guidelines for determining the cost of construction with amendments and the Guidelines for determining the costs of design, scientific design, survey works and examination of project documentation for construction.</w:t>
            </w:r>
          </w:p>
          <w:p w:rsidRPr="007C69EB" w:rsidR="00DF146A" w:rsidP="0042742C" w:rsidRDefault="00DF146A" w14:paraId="1B25F4C3" w14:textId="77777777">
            <w:pPr>
              <w:rPr>
                <w:rFonts w:cs="Arial"/>
              </w:rPr>
            </w:pPr>
            <w:r w:rsidRPr="007C69EB">
              <w:rPr>
                <w:rFonts w:cs="Arial"/>
              </w:rPr>
              <w:t>When preparing investor cost estimate documentation, take into account:</w:t>
            </w:r>
          </w:p>
          <w:p w:rsidRPr="007C69EB" w:rsidR="00DF146A" w:rsidP="0042742C" w:rsidRDefault="00DF146A" w14:paraId="1A2BA646" w14:textId="77777777">
            <w:pPr>
              <w:rPr>
                <w:rFonts w:cs="Arial"/>
              </w:rPr>
            </w:pPr>
            <w:r w:rsidRPr="007C69EB">
              <w:rPr>
                <w:rFonts w:cs="Arial"/>
              </w:rPr>
              <w:t xml:space="preserve">1. Wages for ordinary construction conditions (average category of work 3.8) – no more than the indicators recommended by the central executive body that ensures the formation and implementation of state policy in the field of construction, urban planning and architecture. </w:t>
            </w:r>
          </w:p>
          <w:p w:rsidRPr="007C69EB" w:rsidR="00DF146A" w:rsidP="0042742C" w:rsidRDefault="00DF146A" w14:paraId="17967F35" w14:textId="1D9131C7">
            <w:pPr>
              <w:rPr>
                <w:rFonts w:cs="Arial"/>
              </w:rPr>
            </w:pPr>
            <w:r w:rsidRPr="007C69EB">
              <w:rPr>
                <w:rFonts w:cs="Arial"/>
              </w:rPr>
              <w:t xml:space="preserve">2. Average indicator for determining the amount of estimated profit </w:t>
            </w:r>
            <w:r w:rsidRPr="007C69EB" w:rsidR="006107B0">
              <w:rPr>
                <w:rFonts w:cs="Arial"/>
              </w:rPr>
              <w:t>according to current requirements</w:t>
            </w:r>
            <w:r w:rsidRPr="007C69EB">
              <w:rPr>
                <w:rFonts w:cs="Arial"/>
              </w:rPr>
              <w:t>.</w:t>
            </w:r>
          </w:p>
          <w:p w:rsidRPr="007C69EB" w:rsidR="00DF146A" w:rsidP="0042742C" w:rsidRDefault="00DF146A" w14:paraId="039ADB71" w14:textId="662F6C8B">
            <w:pPr>
              <w:rPr>
                <w:rFonts w:cs="Arial"/>
              </w:rPr>
            </w:pPr>
            <w:r w:rsidRPr="007C69EB">
              <w:rPr>
                <w:rFonts w:cs="Arial"/>
              </w:rPr>
              <w:t xml:space="preserve">3. Average indicator for determining the amount of administrative costs </w:t>
            </w:r>
            <w:r w:rsidRPr="007C69EB" w:rsidR="00A04416">
              <w:rPr>
                <w:rFonts w:cs="Arial"/>
              </w:rPr>
              <w:t>according to current requirements</w:t>
            </w:r>
            <w:r w:rsidRPr="007C69EB">
              <w:rPr>
                <w:rFonts w:cs="Arial"/>
              </w:rPr>
              <w:t>.</w:t>
            </w:r>
          </w:p>
          <w:p w:rsidRPr="007C69EB" w:rsidR="00DF146A" w:rsidP="0042742C" w:rsidRDefault="00DF146A" w14:paraId="66E12097" w14:textId="77777777">
            <w:pPr>
              <w:rPr>
                <w:rFonts w:cs="Arial"/>
              </w:rPr>
            </w:pPr>
            <w:r w:rsidRPr="007C69EB">
              <w:rPr>
                <w:rFonts w:cs="Arial"/>
              </w:rPr>
              <w:t>4. Take into account in Chapter 10 of the consolidated estimate in separate lines the costs of payment for services related to the preparation of works, their implementation and commissioning of facilities, namely:</w:t>
            </w:r>
          </w:p>
          <w:p w:rsidRPr="007C69EB" w:rsidR="00DF146A" w:rsidP="0042742C" w:rsidRDefault="00DF146A" w14:paraId="65AC36F1" w14:textId="77777777">
            <w:pPr>
              <w:pStyle w:val="ListParagraph"/>
              <w:numPr>
                <w:ilvl w:val="0"/>
                <w:numId w:val="18"/>
              </w:numPr>
              <w:autoSpaceDE w:val="0"/>
              <w:autoSpaceDN w:val="0"/>
              <w:contextualSpacing w:val="0"/>
              <w:rPr>
                <w:rFonts w:cs="Arial"/>
              </w:rPr>
            </w:pPr>
            <w:r w:rsidRPr="007C69EB">
              <w:rPr>
                <w:rFonts w:cs="Arial"/>
              </w:rPr>
              <w:t>funds for obtaining a certificate;</w:t>
            </w:r>
          </w:p>
          <w:p w:rsidRPr="007C69EB" w:rsidR="00DF146A" w:rsidP="0042742C" w:rsidRDefault="00DF146A" w14:paraId="1AC49F95" w14:textId="77777777">
            <w:pPr>
              <w:pStyle w:val="ListParagraph"/>
              <w:numPr>
                <w:ilvl w:val="0"/>
                <w:numId w:val="18"/>
              </w:numPr>
              <w:autoSpaceDE w:val="0"/>
              <w:autoSpaceDN w:val="0"/>
              <w:contextualSpacing w:val="0"/>
              <w:rPr>
                <w:rFonts w:cs="Arial"/>
              </w:rPr>
            </w:pPr>
            <w:r w:rsidRPr="007C69EB">
              <w:rPr>
                <w:rFonts w:cs="Arial"/>
              </w:rPr>
              <w:t>costs for technical supervision – 1.5%;</w:t>
            </w:r>
          </w:p>
          <w:p w:rsidRPr="007C69EB" w:rsidR="00DF146A" w:rsidP="0042742C" w:rsidRDefault="00DF146A" w14:paraId="042ADD6A" w14:textId="77777777">
            <w:pPr>
              <w:pStyle w:val="ListParagraph"/>
              <w:numPr>
                <w:ilvl w:val="0"/>
                <w:numId w:val="18"/>
              </w:numPr>
              <w:autoSpaceDE w:val="0"/>
              <w:autoSpaceDN w:val="0"/>
              <w:contextualSpacing w:val="0"/>
              <w:rPr>
                <w:rFonts w:cs="Arial"/>
              </w:rPr>
            </w:pPr>
            <w:r w:rsidRPr="007C69EB">
              <w:rPr>
                <w:rFonts w:cs="Arial"/>
              </w:rPr>
              <w:t>costs for control and geodetic survey.</w:t>
            </w:r>
          </w:p>
          <w:p w:rsidRPr="007C69EB" w:rsidR="00DF146A" w:rsidP="0042742C" w:rsidRDefault="00DF146A" w14:paraId="7B7CED84" w14:textId="77777777">
            <w:pPr>
              <w:rPr>
                <w:rFonts w:cs="Arial"/>
              </w:rPr>
            </w:pPr>
            <w:r w:rsidRPr="007C69EB">
              <w:rPr>
                <w:rFonts w:cs="Arial"/>
              </w:rPr>
              <w:t>5. Take into account in Chapter 12 of the consolidated estimate in separate lines the costs of:</w:t>
            </w:r>
          </w:p>
          <w:p w:rsidRPr="007C69EB" w:rsidR="00DF146A" w:rsidP="0042742C" w:rsidRDefault="00DF146A" w14:paraId="02B0E222" w14:textId="77777777">
            <w:pPr>
              <w:pStyle w:val="ListParagraph"/>
              <w:numPr>
                <w:ilvl w:val="1"/>
                <w:numId w:val="19"/>
              </w:numPr>
              <w:autoSpaceDE w:val="0"/>
              <w:autoSpaceDN w:val="0"/>
              <w:contextualSpacing w:val="0"/>
              <w:rPr>
                <w:rFonts w:cs="Arial"/>
              </w:rPr>
            </w:pPr>
            <w:r w:rsidRPr="007C69EB">
              <w:rPr>
                <w:rFonts w:cs="Arial"/>
              </w:rPr>
              <w:t>funds for design work;</w:t>
            </w:r>
          </w:p>
          <w:p w:rsidRPr="007C69EB" w:rsidR="00DF146A" w:rsidP="0042742C" w:rsidRDefault="00DF146A" w14:paraId="56DFEB85" w14:textId="77777777">
            <w:pPr>
              <w:pStyle w:val="ListParagraph"/>
              <w:numPr>
                <w:ilvl w:val="1"/>
                <w:numId w:val="19"/>
              </w:numPr>
              <w:autoSpaceDE w:val="0"/>
              <w:autoSpaceDN w:val="0"/>
              <w:contextualSpacing w:val="0"/>
              <w:rPr>
                <w:rFonts w:cs="Arial"/>
              </w:rPr>
            </w:pPr>
            <w:r w:rsidRPr="007C69EB">
              <w:rPr>
                <w:rFonts w:cs="Arial"/>
              </w:rPr>
              <w:t>implementation of author's supervision;</w:t>
            </w:r>
          </w:p>
          <w:p w:rsidRPr="007C69EB" w:rsidR="00DF146A" w:rsidP="0042742C" w:rsidRDefault="00DF146A" w14:paraId="675B3DDC" w14:textId="77777777">
            <w:pPr>
              <w:pStyle w:val="ListParagraph"/>
              <w:numPr>
                <w:ilvl w:val="1"/>
                <w:numId w:val="19"/>
              </w:numPr>
              <w:autoSpaceDE w:val="0"/>
              <w:autoSpaceDN w:val="0"/>
              <w:contextualSpacing w:val="0"/>
              <w:rPr>
                <w:rFonts w:cs="Arial"/>
              </w:rPr>
            </w:pPr>
            <w:r w:rsidRPr="007C69EB">
              <w:rPr>
                <w:rFonts w:cs="Arial"/>
              </w:rPr>
              <w:t>the cost of the examination of project documentation.</w:t>
            </w:r>
          </w:p>
          <w:p w:rsidRPr="007C69EB" w:rsidR="00DF146A" w:rsidP="0042742C" w:rsidRDefault="00DF146A" w14:paraId="32610B06" w14:textId="77777777">
            <w:pPr>
              <w:rPr>
                <w:rFonts w:cs="Arial"/>
              </w:rPr>
            </w:pPr>
            <w:r w:rsidRPr="007C69EB">
              <w:rPr>
                <w:rFonts w:cs="Arial"/>
              </w:rPr>
              <w:t>6. Funds for business trips.</w:t>
            </w:r>
          </w:p>
          <w:p w:rsidRPr="007C69EB" w:rsidR="00DF146A" w:rsidP="0042742C" w:rsidRDefault="00DF146A" w14:paraId="4FF0A073" w14:textId="77777777">
            <w:pPr>
              <w:rPr>
                <w:rFonts w:cs="Arial"/>
              </w:rPr>
            </w:pPr>
            <w:r w:rsidRPr="007C69EB">
              <w:rPr>
                <w:rFonts w:cs="Arial"/>
              </w:rPr>
              <w:t>7. The cost of equipment should be allocated to a separate estimate "Purchase of equipment".</w:t>
            </w:r>
          </w:p>
          <w:p w:rsidRPr="007C69EB" w:rsidR="00DF146A" w:rsidP="0042742C" w:rsidRDefault="00DF146A" w14:paraId="5D482940" w14:textId="77777777">
            <w:pPr>
              <w:rPr>
                <w:rFonts w:cs="Arial"/>
              </w:rPr>
            </w:pPr>
            <w:r w:rsidRPr="007C69EB">
              <w:rPr>
                <w:rFonts w:cs="Arial"/>
              </w:rPr>
              <w:t>8. Provide in the estimate the allocation of equipment related to technological.</w:t>
            </w:r>
          </w:p>
          <w:p w:rsidRPr="007C69EB" w:rsidR="00DF146A" w:rsidP="0042742C" w:rsidRDefault="00DF146A" w14:paraId="34637569" w14:textId="77777777">
            <w:pPr>
              <w:rPr>
                <w:rFonts w:cs="Arial"/>
              </w:rPr>
            </w:pPr>
            <w:r w:rsidRPr="007C69EB">
              <w:rPr>
                <w:rFonts w:cs="Arial"/>
              </w:rPr>
              <w:t>9. The cost accountingshall not include:</w:t>
            </w:r>
          </w:p>
          <w:p w:rsidRPr="007C69EB" w:rsidR="00DF146A" w:rsidP="0042742C" w:rsidRDefault="00DF146A" w14:paraId="669C0BF8" w14:textId="2FB8C2C8">
            <w:pPr>
              <w:pStyle w:val="ListParagraph"/>
              <w:numPr>
                <w:ilvl w:val="0"/>
                <w:numId w:val="17"/>
              </w:numPr>
              <w:autoSpaceDE w:val="0"/>
              <w:autoSpaceDN w:val="0"/>
              <w:contextualSpacing w:val="0"/>
              <w:rPr>
                <w:rFonts w:cs="Arial"/>
              </w:rPr>
            </w:pPr>
            <w:r w:rsidRPr="007C69EB">
              <w:rPr>
                <w:rFonts w:cs="Arial"/>
              </w:rPr>
              <w:t xml:space="preserve">expenses for the maintenance of the </w:t>
            </w:r>
            <w:r w:rsidRPr="007C69EB" w:rsidR="000A58A6">
              <w:rPr>
                <w:rFonts w:cs="Arial"/>
              </w:rPr>
              <w:t>Partner</w:t>
            </w:r>
            <w:r w:rsidRPr="007C69EB">
              <w:rPr>
                <w:rFonts w:cs="Arial"/>
              </w:rPr>
              <w:t>'s service;</w:t>
            </w:r>
          </w:p>
          <w:p w:rsidRPr="007C69EB" w:rsidR="00DF146A" w:rsidP="0042742C" w:rsidRDefault="00DF146A" w14:paraId="0B84063C" w14:textId="70080E1F">
            <w:pPr>
              <w:pStyle w:val="ListParagraph"/>
              <w:numPr>
                <w:ilvl w:val="0"/>
                <w:numId w:val="17"/>
              </w:numPr>
              <w:autoSpaceDE w:val="0"/>
              <w:autoSpaceDN w:val="0"/>
              <w:contextualSpacing w:val="0"/>
              <w:rPr>
                <w:rFonts w:cs="Arial"/>
              </w:rPr>
            </w:pPr>
            <w:r w:rsidRPr="007C69EB">
              <w:rPr>
                <w:rFonts w:cs="Arial"/>
              </w:rPr>
              <w:t xml:space="preserve">the </w:t>
            </w:r>
            <w:r w:rsidRPr="007C69EB" w:rsidR="000A58A6">
              <w:rPr>
                <w:rFonts w:cs="Arial"/>
              </w:rPr>
              <w:t>Partner</w:t>
            </w:r>
            <w:r w:rsidRPr="007C69EB">
              <w:rPr>
                <w:rFonts w:cs="Arial"/>
              </w:rPr>
              <w:t>'s expenses related to the tenders;</w:t>
            </w:r>
          </w:p>
          <w:p w:rsidRPr="007C69EB" w:rsidR="00DF146A" w:rsidP="0042742C" w:rsidRDefault="00DF146A" w14:paraId="62EFD6CE" w14:textId="77777777">
            <w:pPr>
              <w:pStyle w:val="ListParagraph"/>
              <w:numPr>
                <w:ilvl w:val="0"/>
                <w:numId w:val="17"/>
              </w:numPr>
              <w:autoSpaceDE w:val="0"/>
              <w:autoSpaceDN w:val="0"/>
              <w:contextualSpacing w:val="0"/>
              <w:rPr>
                <w:rFonts w:cs="Arial"/>
              </w:rPr>
            </w:pPr>
            <w:r w:rsidRPr="007C69EB">
              <w:rPr>
                <w:rFonts w:cs="Arial"/>
              </w:rPr>
              <w:t>funds for the formation of the insurance fund of documentation;</w:t>
            </w:r>
          </w:p>
          <w:p w:rsidRPr="007C69EB" w:rsidR="00DF146A" w:rsidP="0042742C" w:rsidRDefault="00DF146A" w14:paraId="261080B8" w14:textId="77777777">
            <w:pPr>
              <w:pStyle w:val="ListParagraph"/>
              <w:numPr>
                <w:ilvl w:val="0"/>
                <w:numId w:val="17"/>
              </w:numPr>
              <w:autoSpaceDE w:val="0"/>
              <w:autoSpaceDN w:val="0"/>
              <w:contextualSpacing w:val="0"/>
              <w:rPr>
                <w:rFonts w:cs="Arial"/>
              </w:rPr>
            </w:pPr>
            <w:r w:rsidRPr="007C69EB">
              <w:rPr>
                <w:rFonts w:cs="Arial"/>
              </w:rPr>
              <w:t>funds for insurance of risks of all participants in construction;</w:t>
            </w:r>
          </w:p>
          <w:p w:rsidRPr="007C69EB" w:rsidR="00DF146A" w:rsidP="0042742C" w:rsidRDefault="00DF146A" w14:paraId="6226CB30" w14:textId="77777777">
            <w:pPr>
              <w:pStyle w:val="ListParagraph"/>
              <w:numPr>
                <w:ilvl w:val="0"/>
                <w:numId w:val="17"/>
              </w:numPr>
              <w:autoSpaceDE w:val="0"/>
              <w:autoSpaceDN w:val="0"/>
              <w:contextualSpacing w:val="0"/>
              <w:rPr>
                <w:rFonts w:cs="Arial"/>
              </w:rPr>
            </w:pPr>
            <w:r w:rsidRPr="007C69EB">
              <w:rPr>
                <w:rFonts w:cs="Arial"/>
              </w:rPr>
              <w:t>funds to cover additional costs associated with inflationary processes.</w:t>
            </w:r>
          </w:p>
          <w:p w:rsidRPr="007C69EB" w:rsidR="00DF146A" w:rsidP="0042742C" w:rsidRDefault="00DF146A" w14:paraId="054DE10F" w14:textId="5611405F">
            <w:pPr>
              <w:rPr>
                <w:rFonts w:cs="Arial"/>
              </w:rPr>
            </w:pPr>
          </w:p>
        </w:tc>
        <w:tc>
          <w:tcPr>
            <w:tcW w:w="5862" w:type="dxa"/>
          </w:tcPr>
          <w:p w:rsidRPr="007C69EB" w:rsidR="000F505F" w:rsidP="000F505F" w:rsidRDefault="000F505F" w14:paraId="1F03F71D" w14:textId="77777777">
            <w:pPr>
              <w:rPr>
                <w:rFonts w:cs="Arial"/>
              </w:rPr>
            </w:pPr>
            <w:r w:rsidRPr="007C69EB">
              <w:rPr>
                <w:rFonts w:cs="Arial"/>
              </w:rPr>
              <w:t>Кошторисні розрахунки виконати згідно Настанови з визначення вартості будівництва зі змінами та Настанови з визначення вартості проектних, науково-проектних, вишукувальних робіт та експертизи проектної документації на будівництво.</w:t>
            </w:r>
          </w:p>
          <w:p w:rsidRPr="007C69EB" w:rsidR="000F505F" w:rsidP="000F505F" w:rsidRDefault="000F505F" w14:paraId="762BC609" w14:textId="77777777">
            <w:pPr>
              <w:rPr>
                <w:rFonts w:cs="Arial"/>
              </w:rPr>
            </w:pPr>
            <w:r w:rsidRPr="007C69EB">
              <w:rPr>
                <w:rFonts w:cs="Arial"/>
              </w:rPr>
              <w:t>При складанні інвесторської кошторисної документації врахувати:</w:t>
            </w:r>
          </w:p>
          <w:p w:rsidRPr="007C69EB" w:rsidR="000F505F" w:rsidP="000F505F" w:rsidRDefault="000F505F" w14:paraId="08593172" w14:textId="77777777">
            <w:pPr>
              <w:rPr>
                <w:rFonts w:cs="Arial"/>
              </w:rPr>
            </w:pPr>
            <w:r w:rsidRPr="007C69EB">
              <w:rPr>
                <w:rFonts w:cs="Arial"/>
              </w:rPr>
              <w:t xml:space="preserve">1. Заробітну плату для звичайних умов будівництва (середній розряд робіт 3,8) – не більше показників, рекомендованих центральним органом виконавчої влади, що забезпечує формування та реалізує державну політику у сфері будівництва, містобудування та архітектури. </w:t>
            </w:r>
          </w:p>
          <w:p w:rsidRPr="007C69EB" w:rsidR="000F505F" w:rsidP="000F505F" w:rsidRDefault="000F505F" w14:paraId="60CAA4B9" w14:textId="6EDF5A18">
            <w:pPr>
              <w:rPr>
                <w:rFonts w:cs="Arial"/>
              </w:rPr>
            </w:pPr>
            <w:r w:rsidRPr="007C69EB">
              <w:rPr>
                <w:rFonts w:cs="Arial"/>
              </w:rPr>
              <w:t>2. Усереднений показник для визначення розміру кошторисного прибутку відповідно</w:t>
            </w:r>
            <w:r w:rsidRPr="007C69EB" w:rsidR="006107B0">
              <w:rPr>
                <w:rFonts w:cs="Arial"/>
              </w:rPr>
              <w:t xml:space="preserve"> до</w:t>
            </w:r>
            <w:r w:rsidRPr="007C69EB">
              <w:rPr>
                <w:rFonts w:cs="Arial"/>
              </w:rPr>
              <w:t xml:space="preserve"> </w:t>
            </w:r>
            <w:r w:rsidRPr="007C69EB" w:rsidR="00784EB5">
              <w:rPr>
                <w:rFonts w:cs="Arial"/>
              </w:rPr>
              <w:t>діючих вимог</w:t>
            </w:r>
            <w:r w:rsidRPr="007C69EB">
              <w:rPr>
                <w:rFonts w:cs="Arial"/>
              </w:rPr>
              <w:t>.</w:t>
            </w:r>
          </w:p>
          <w:p w:rsidRPr="007C69EB" w:rsidR="000F505F" w:rsidP="000F505F" w:rsidRDefault="000F505F" w14:paraId="591E43E4" w14:textId="099045E8">
            <w:pPr>
              <w:rPr>
                <w:rFonts w:cs="Arial"/>
              </w:rPr>
            </w:pPr>
            <w:r w:rsidRPr="007C69EB">
              <w:rPr>
                <w:rFonts w:cs="Arial"/>
              </w:rPr>
              <w:t xml:space="preserve">3. Усереднений показник для визначення розміру адміністративних витрат відповідно </w:t>
            </w:r>
            <w:r w:rsidRPr="007C69EB" w:rsidR="00A04416">
              <w:rPr>
                <w:rFonts w:cs="Arial"/>
              </w:rPr>
              <w:t>до діючих вимог</w:t>
            </w:r>
            <w:r w:rsidRPr="007C69EB">
              <w:rPr>
                <w:rFonts w:cs="Arial"/>
              </w:rPr>
              <w:t>.</w:t>
            </w:r>
          </w:p>
          <w:p w:rsidRPr="007C69EB" w:rsidR="000F505F" w:rsidP="000F505F" w:rsidRDefault="000F505F" w14:paraId="791F773D" w14:textId="77777777">
            <w:pPr>
              <w:rPr>
                <w:rFonts w:cs="Arial"/>
              </w:rPr>
            </w:pPr>
            <w:r w:rsidRPr="007C69EB">
              <w:rPr>
                <w:rFonts w:cs="Arial"/>
              </w:rPr>
              <w:t>4. Урахувати у главі 10 зведеного кошторисного розрахунку окремими рядками витрати на оплату послуг, пов’язаних з підготовкою робіт, їх здійсненням та введенням об’єктів в експлуатацію, а саме:</w:t>
            </w:r>
          </w:p>
          <w:p w:rsidRPr="007C69EB" w:rsidR="000F505F" w:rsidP="000F505F" w:rsidRDefault="000F505F" w14:paraId="472E5133" w14:textId="77777777">
            <w:pPr>
              <w:rPr>
                <w:rFonts w:cs="Arial"/>
              </w:rPr>
            </w:pPr>
            <w:r w:rsidRPr="007C69EB">
              <w:rPr>
                <w:rFonts w:cs="Arial"/>
              </w:rPr>
              <w:t>-</w:t>
            </w:r>
            <w:r w:rsidRPr="007C69EB">
              <w:rPr>
                <w:rFonts w:cs="Arial"/>
              </w:rPr>
              <w:tab/>
            </w:r>
            <w:r w:rsidRPr="007C69EB">
              <w:rPr>
                <w:rFonts w:cs="Arial"/>
              </w:rPr>
              <w:t>кошти на отримання сертифікату;</w:t>
            </w:r>
          </w:p>
          <w:p w:rsidRPr="007C69EB" w:rsidR="000F505F" w:rsidP="000F505F" w:rsidRDefault="000F505F" w14:paraId="56EDFD0C" w14:textId="77777777">
            <w:pPr>
              <w:rPr>
                <w:rFonts w:cs="Arial"/>
              </w:rPr>
            </w:pPr>
            <w:r w:rsidRPr="007C69EB">
              <w:rPr>
                <w:rFonts w:cs="Arial"/>
              </w:rPr>
              <w:t>-</w:t>
            </w:r>
            <w:r w:rsidRPr="007C69EB">
              <w:rPr>
                <w:rFonts w:cs="Arial"/>
              </w:rPr>
              <w:tab/>
            </w:r>
            <w:r w:rsidRPr="007C69EB">
              <w:rPr>
                <w:rFonts w:cs="Arial"/>
              </w:rPr>
              <w:t>витрати на здійснення технічного нагляду – 1,5%;</w:t>
            </w:r>
          </w:p>
          <w:p w:rsidRPr="007C69EB" w:rsidR="000F505F" w:rsidP="000F505F" w:rsidRDefault="000F505F" w14:paraId="0311A84E" w14:textId="77777777">
            <w:pPr>
              <w:rPr>
                <w:rFonts w:cs="Arial"/>
              </w:rPr>
            </w:pPr>
            <w:r w:rsidRPr="007C69EB">
              <w:rPr>
                <w:rFonts w:cs="Arial"/>
              </w:rPr>
              <w:t>-</w:t>
            </w:r>
            <w:r w:rsidRPr="007C69EB">
              <w:rPr>
                <w:rFonts w:cs="Arial"/>
              </w:rPr>
              <w:tab/>
            </w:r>
            <w:r w:rsidRPr="007C69EB">
              <w:rPr>
                <w:rFonts w:cs="Arial"/>
              </w:rPr>
              <w:t>витрати на контрольно-геодезичну зйомку (КГЗ).</w:t>
            </w:r>
          </w:p>
          <w:p w:rsidRPr="007C69EB" w:rsidR="000F505F" w:rsidP="000F505F" w:rsidRDefault="000F505F" w14:paraId="57725DE0" w14:textId="77777777">
            <w:pPr>
              <w:rPr>
                <w:rFonts w:cs="Arial"/>
              </w:rPr>
            </w:pPr>
            <w:r w:rsidRPr="007C69EB">
              <w:rPr>
                <w:rFonts w:cs="Arial"/>
              </w:rPr>
              <w:t>5. Урахувати у главі 12 зведеного кошторисного розрахунку окремими рядками витрати на:</w:t>
            </w:r>
          </w:p>
          <w:p w:rsidRPr="007C69EB" w:rsidR="000F505F" w:rsidP="000F505F" w:rsidRDefault="000F505F" w14:paraId="5988344A" w14:textId="77777777">
            <w:pPr>
              <w:rPr>
                <w:rFonts w:cs="Arial"/>
              </w:rPr>
            </w:pPr>
            <w:r w:rsidRPr="007C69EB">
              <w:rPr>
                <w:rFonts w:cs="Arial"/>
              </w:rPr>
              <w:t>-</w:t>
            </w:r>
            <w:r w:rsidRPr="007C69EB">
              <w:rPr>
                <w:rFonts w:cs="Arial"/>
              </w:rPr>
              <w:tab/>
            </w:r>
            <w:r w:rsidRPr="007C69EB">
              <w:rPr>
                <w:rFonts w:cs="Arial"/>
              </w:rPr>
              <w:t>кошти на проектні роботи;</w:t>
            </w:r>
          </w:p>
          <w:p w:rsidRPr="007C69EB" w:rsidR="000F505F" w:rsidP="000F505F" w:rsidRDefault="000F505F" w14:paraId="594AEA86" w14:textId="77777777">
            <w:pPr>
              <w:rPr>
                <w:rFonts w:cs="Arial"/>
              </w:rPr>
            </w:pPr>
            <w:r w:rsidRPr="007C69EB">
              <w:rPr>
                <w:rFonts w:cs="Arial"/>
              </w:rPr>
              <w:t>-</w:t>
            </w:r>
            <w:r w:rsidRPr="007C69EB">
              <w:rPr>
                <w:rFonts w:cs="Arial"/>
              </w:rPr>
              <w:tab/>
            </w:r>
            <w:r w:rsidRPr="007C69EB">
              <w:rPr>
                <w:rFonts w:cs="Arial"/>
              </w:rPr>
              <w:t>здійснення авторського нагляду;</w:t>
            </w:r>
          </w:p>
          <w:p w:rsidRPr="007C69EB" w:rsidR="000F505F" w:rsidP="000F505F" w:rsidRDefault="000F505F" w14:paraId="2A14093F" w14:textId="77777777">
            <w:pPr>
              <w:rPr>
                <w:rFonts w:cs="Arial"/>
              </w:rPr>
            </w:pPr>
            <w:r w:rsidRPr="007C69EB">
              <w:rPr>
                <w:rFonts w:cs="Arial"/>
              </w:rPr>
              <w:t>-</w:t>
            </w:r>
            <w:r w:rsidRPr="007C69EB">
              <w:rPr>
                <w:rFonts w:cs="Arial"/>
              </w:rPr>
              <w:tab/>
            </w:r>
            <w:r w:rsidRPr="007C69EB">
              <w:rPr>
                <w:rFonts w:cs="Arial"/>
              </w:rPr>
              <w:t>вартість експертизи проектної документації.</w:t>
            </w:r>
          </w:p>
          <w:p w:rsidRPr="007C69EB" w:rsidR="000F505F" w:rsidP="000F505F" w:rsidRDefault="000F505F" w14:paraId="5DB3854F" w14:textId="77777777">
            <w:pPr>
              <w:rPr>
                <w:rFonts w:cs="Arial"/>
              </w:rPr>
            </w:pPr>
            <w:r w:rsidRPr="007C69EB">
              <w:rPr>
                <w:rFonts w:cs="Arial"/>
              </w:rPr>
              <w:t>6. Кошти на відрядження.</w:t>
            </w:r>
          </w:p>
          <w:p w:rsidRPr="007C69EB" w:rsidR="000F505F" w:rsidP="000F505F" w:rsidRDefault="000F505F" w14:paraId="4B0E1638" w14:textId="77777777">
            <w:pPr>
              <w:rPr>
                <w:rFonts w:cs="Arial"/>
              </w:rPr>
            </w:pPr>
            <w:r w:rsidRPr="007C69EB">
              <w:rPr>
                <w:rFonts w:cs="Arial"/>
              </w:rPr>
              <w:t>7. Вартість устаткування виділяти в окремий кошторис «Придбання устаткування».</w:t>
            </w:r>
          </w:p>
          <w:p w:rsidRPr="007C69EB" w:rsidR="000F505F" w:rsidP="000F505F" w:rsidRDefault="000F505F" w14:paraId="7677391C" w14:textId="77777777">
            <w:pPr>
              <w:rPr>
                <w:rFonts w:cs="Arial"/>
              </w:rPr>
            </w:pPr>
            <w:r w:rsidRPr="007C69EB">
              <w:rPr>
                <w:rFonts w:cs="Arial"/>
              </w:rPr>
              <w:t>8. Передбачити в кошторисі виділення обладнання, що відноситься до технологічного.</w:t>
            </w:r>
          </w:p>
          <w:p w:rsidRPr="007C69EB" w:rsidR="000F505F" w:rsidP="000F505F" w:rsidRDefault="000F505F" w14:paraId="56D6CE0C" w14:textId="77777777">
            <w:pPr>
              <w:rPr>
                <w:rFonts w:cs="Arial"/>
              </w:rPr>
            </w:pPr>
            <w:r w:rsidRPr="007C69EB">
              <w:rPr>
                <w:rFonts w:cs="Arial"/>
              </w:rPr>
              <w:t>9. До ЗКР не включати:</w:t>
            </w:r>
          </w:p>
          <w:p w:rsidRPr="007C69EB" w:rsidR="000F505F" w:rsidP="000F505F" w:rsidRDefault="000F505F" w14:paraId="09AB8B56" w14:textId="6A791904">
            <w:pPr>
              <w:rPr>
                <w:rFonts w:cs="Arial"/>
              </w:rPr>
            </w:pPr>
            <w:r w:rsidRPr="007C69EB">
              <w:rPr>
                <w:rFonts w:cs="Arial"/>
              </w:rPr>
              <w:t>-</w:t>
            </w:r>
            <w:r w:rsidRPr="007C69EB">
              <w:rPr>
                <w:rFonts w:cs="Arial"/>
              </w:rPr>
              <w:tab/>
            </w:r>
            <w:r w:rsidRPr="007C69EB">
              <w:rPr>
                <w:rFonts w:cs="Arial"/>
              </w:rPr>
              <w:t xml:space="preserve">витрати на утримання служби </w:t>
            </w:r>
            <w:r w:rsidRPr="007C69EB" w:rsidR="00D75898">
              <w:rPr>
                <w:rFonts w:cs="Arial"/>
              </w:rPr>
              <w:t>Партнер</w:t>
            </w:r>
            <w:r w:rsidRPr="007C69EB">
              <w:rPr>
                <w:rFonts w:cs="Arial"/>
              </w:rPr>
              <w:t>а;</w:t>
            </w:r>
          </w:p>
          <w:p w:rsidRPr="007C69EB" w:rsidR="000F505F" w:rsidP="000F505F" w:rsidRDefault="000F505F" w14:paraId="150D2814" w14:textId="16235095">
            <w:pPr>
              <w:rPr>
                <w:rFonts w:cs="Arial"/>
              </w:rPr>
            </w:pPr>
            <w:r w:rsidRPr="007C69EB">
              <w:rPr>
                <w:rFonts w:cs="Arial"/>
              </w:rPr>
              <w:t>-</w:t>
            </w:r>
            <w:r w:rsidRPr="007C69EB">
              <w:rPr>
                <w:rFonts w:cs="Arial"/>
              </w:rPr>
              <w:tab/>
            </w:r>
            <w:r w:rsidRPr="007C69EB">
              <w:rPr>
                <w:rFonts w:cs="Arial"/>
              </w:rPr>
              <w:t xml:space="preserve">витрати </w:t>
            </w:r>
            <w:r w:rsidRPr="007C69EB" w:rsidR="00D75898">
              <w:rPr>
                <w:rFonts w:cs="Arial"/>
              </w:rPr>
              <w:t>Партнер</w:t>
            </w:r>
            <w:r w:rsidRPr="007C69EB">
              <w:rPr>
                <w:rFonts w:cs="Arial"/>
              </w:rPr>
              <w:t>а, пов’язані з проведенням тендерів;</w:t>
            </w:r>
          </w:p>
          <w:p w:rsidRPr="007C69EB" w:rsidR="000F505F" w:rsidP="000F505F" w:rsidRDefault="000F505F" w14:paraId="34C745D5" w14:textId="77777777">
            <w:pPr>
              <w:rPr>
                <w:rFonts w:cs="Arial"/>
              </w:rPr>
            </w:pPr>
            <w:r w:rsidRPr="007C69EB">
              <w:rPr>
                <w:rFonts w:cs="Arial"/>
              </w:rPr>
              <w:t>-</w:t>
            </w:r>
            <w:r w:rsidRPr="007C69EB">
              <w:rPr>
                <w:rFonts w:cs="Arial"/>
              </w:rPr>
              <w:tab/>
            </w:r>
            <w:r w:rsidRPr="007C69EB">
              <w:rPr>
                <w:rFonts w:cs="Arial"/>
              </w:rPr>
              <w:t>кошти для формування страхового фонду документації;</w:t>
            </w:r>
          </w:p>
          <w:p w:rsidRPr="007C69EB" w:rsidR="000F505F" w:rsidP="000F505F" w:rsidRDefault="000F505F" w14:paraId="5BCEC98E" w14:textId="77777777">
            <w:pPr>
              <w:rPr>
                <w:rFonts w:cs="Arial"/>
              </w:rPr>
            </w:pPr>
            <w:r w:rsidRPr="007C69EB">
              <w:rPr>
                <w:rFonts w:cs="Arial"/>
              </w:rPr>
              <w:t>-</w:t>
            </w:r>
            <w:r w:rsidRPr="007C69EB">
              <w:rPr>
                <w:rFonts w:cs="Arial"/>
              </w:rPr>
              <w:tab/>
            </w:r>
            <w:r w:rsidRPr="007C69EB">
              <w:rPr>
                <w:rFonts w:cs="Arial"/>
              </w:rPr>
              <w:t>кошти на страхування ризиків усіх учасників будівництва;</w:t>
            </w:r>
          </w:p>
          <w:p w:rsidRPr="007C69EB" w:rsidR="000F505F" w:rsidP="000F505F" w:rsidRDefault="000F505F" w14:paraId="271729E0" w14:textId="77777777">
            <w:pPr>
              <w:rPr>
                <w:rFonts w:cs="Arial"/>
              </w:rPr>
            </w:pPr>
            <w:r w:rsidRPr="007C69EB">
              <w:rPr>
                <w:rFonts w:cs="Arial"/>
              </w:rPr>
              <w:t>-</w:t>
            </w:r>
            <w:r w:rsidRPr="007C69EB">
              <w:rPr>
                <w:rFonts w:cs="Arial"/>
              </w:rPr>
              <w:tab/>
            </w:r>
            <w:r w:rsidRPr="007C69EB">
              <w:rPr>
                <w:rFonts w:cs="Arial"/>
              </w:rPr>
              <w:t>кошти на покриття додаткових витрат, пов’язаних з інфляційними процесами.</w:t>
            </w:r>
          </w:p>
          <w:p w:rsidRPr="007C69EB" w:rsidR="00DF146A" w:rsidP="000F505F" w:rsidRDefault="00DF146A" w14:paraId="4A71702A" w14:textId="268AA7AD">
            <w:pPr>
              <w:rPr>
                <w:rFonts w:cs="Arial"/>
              </w:rPr>
            </w:pPr>
          </w:p>
        </w:tc>
      </w:tr>
      <w:tr w:rsidRPr="007F50C4" w:rsidR="000937FB" w:rsidTr="1422425A" w14:paraId="6FDB06DA" w14:textId="501AC5BA">
        <w:tc>
          <w:tcPr>
            <w:tcW w:w="738" w:type="dxa"/>
            <w:vAlign w:val="center"/>
          </w:tcPr>
          <w:p w:rsidRPr="007F50C4" w:rsidR="00DF146A" w:rsidP="00611B46" w:rsidRDefault="00DF146A" w14:paraId="2FD58862" w14:textId="293BAEF9">
            <w:pPr>
              <w:pStyle w:val="ListParagraph"/>
              <w:numPr>
                <w:ilvl w:val="0"/>
                <w:numId w:val="32"/>
              </w:numPr>
              <w:ind w:right="28"/>
              <w:rPr>
                <w:rFonts w:cs="Arial"/>
              </w:rPr>
            </w:pPr>
          </w:p>
        </w:tc>
        <w:tc>
          <w:tcPr>
            <w:tcW w:w="2693" w:type="dxa"/>
          </w:tcPr>
          <w:p w:rsidR="00DF146A" w:rsidP="0075277C" w:rsidRDefault="00DF146A" w14:paraId="721932E1" w14:textId="77777777">
            <w:pPr>
              <w:rPr>
                <w:rFonts w:cs="Arial"/>
              </w:rPr>
            </w:pPr>
            <w:r w:rsidRPr="007F50C4">
              <w:rPr>
                <w:rFonts w:cs="Arial"/>
              </w:rPr>
              <w:t>Agreement</w:t>
            </w:r>
            <w:r w:rsidR="008613BD">
              <w:rPr>
                <w:rFonts w:cs="Arial"/>
              </w:rPr>
              <w:t>/</w:t>
            </w:r>
          </w:p>
          <w:p w:rsidR="00466F8E" w:rsidP="0075277C" w:rsidRDefault="00466F8E" w14:paraId="78AA02FC" w14:textId="19C70A52">
            <w:pPr>
              <w:rPr>
                <w:rFonts w:cs="Arial"/>
              </w:rPr>
            </w:pPr>
            <w:r w:rsidRPr="00466F8E">
              <w:rPr>
                <w:rFonts w:cs="Arial"/>
              </w:rPr>
              <w:t>Погодження</w:t>
            </w:r>
          </w:p>
          <w:p w:rsidRPr="007F50C4" w:rsidR="008613BD" w:rsidP="0075277C" w:rsidRDefault="008613BD" w14:paraId="2DDDE4A1" w14:textId="5FE8D437">
            <w:pPr>
              <w:rPr>
                <w:rFonts w:cs="Arial"/>
              </w:rPr>
            </w:pPr>
          </w:p>
        </w:tc>
        <w:tc>
          <w:tcPr>
            <w:tcW w:w="5862" w:type="dxa"/>
          </w:tcPr>
          <w:p w:rsidRPr="007C69EB" w:rsidR="00DF146A" w:rsidP="0042742C" w:rsidRDefault="00DF146A" w14:paraId="3498C3D7"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lang w:val="en-US"/>
              </w:rPr>
            </w:pPr>
            <w:r w:rsidRPr="007C69EB">
              <w:rPr>
                <w:rFonts w:cs="Arial"/>
              </w:rPr>
              <w:t>Approval of the approving part of the “RP” stage is carried out in accordance with the requirements of the legislation in the field of urban development.</w:t>
            </w:r>
          </w:p>
          <w:p w:rsidRPr="007C69EB" w:rsidR="004E1C84" w:rsidP="0042742C" w:rsidRDefault="004E1C84" w14:paraId="78178AC2" w14:textId="6F111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lang w:val="en-US"/>
              </w:rPr>
            </w:pPr>
            <w:r w:rsidRPr="007C69EB">
              <w:rPr>
                <w:rFonts w:cs="Arial"/>
                <w:lang w:val="en-US"/>
              </w:rPr>
              <w:t>Before conducting of the e</w:t>
            </w:r>
            <w:r w:rsidRPr="007C69EB" w:rsidR="00696219">
              <w:rPr>
                <w:rFonts w:cs="Arial"/>
                <w:lang w:val="en-US"/>
              </w:rPr>
              <w:t xml:space="preserve">xpertise </w:t>
            </w:r>
            <w:r w:rsidRPr="007C69EB">
              <w:rPr>
                <w:rFonts w:cs="Arial"/>
                <w:lang w:val="en-US"/>
              </w:rPr>
              <w:t xml:space="preserve">the </w:t>
            </w:r>
            <w:r w:rsidRPr="007C69EB" w:rsidR="00696219">
              <w:rPr>
                <w:rFonts w:cs="Arial"/>
                <w:lang w:val="en-US"/>
              </w:rPr>
              <w:t>design</w:t>
            </w:r>
            <w:r w:rsidRPr="007C69EB">
              <w:rPr>
                <w:rFonts w:cs="Arial"/>
                <w:lang w:val="en-US"/>
              </w:rPr>
              <w:t xml:space="preserve"> documentation, it must be agreed with the </w:t>
            </w:r>
            <w:r w:rsidRPr="007C69EB" w:rsidR="00696219">
              <w:rPr>
                <w:rFonts w:cs="Arial"/>
                <w:lang w:val="en-US"/>
              </w:rPr>
              <w:t>Chernihiv branch LLC Hazorozpodilni Merezhi of Ukraine</w:t>
            </w:r>
            <w:r w:rsidRPr="007C69EB">
              <w:rPr>
                <w:rFonts w:cs="Arial"/>
                <w:lang w:val="en-US"/>
              </w:rPr>
              <w:t xml:space="preserve"> and JSC </w:t>
            </w:r>
            <w:proofErr w:type="spellStart"/>
            <w:r w:rsidRPr="007C69EB">
              <w:rPr>
                <w:rFonts w:cs="Arial"/>
                <w:lang w:val="en-US"/>
              </w:rPr>
              <w:t>Chernihivoblenergo</w:t>
            </w:r>
            <w:proofErr w:type="spellEnd"/>
            <w:r w:rsidRPr="007C69EB">
              <w:rPr>
                <w:rFonts w:cs="Arial"/>
                <w:lang w:val="en-US"/>
              </w:rPr>
              <w:t>.</w:t>
            </w:r>
          </w:p>
          <w:p w:rsidRPr="007C69EB" w:rsidR="00DF146A" w:rsidP="0042742C" w:rsidRDefault="00DF146A" w14:paraId="639DD04B" w14:textId="759CA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rPr>
            </w:pPr>
            <w:r w:rsidRPr="007C69EB">
              <w:rPr>
                <w:rFonts w:cs="Arial"/>
              </w:rPr>
              <w:t>The designer takes part in the consideration of design solutions when they are agreed in accordance with the conditions specified in DBN A. 2.2.-3-2014 in order to obtain a positive conclusion of the expertise.</w:t>
            </w:r>
          </w:p>
          <w:p w:rsidRPr="007C69EB" w:rsidR="00DF146A" w:rsidP="0042742C" w:rsidRDefault="00DF146A" w14:paraId="384CA823"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rPr>
            </w:pPr>
            <w:r w:rsidRPr="007C69EB">
              <w:rPr>
                <w:rFonts w:cs="Arial"/>
              </w:rPr>
              <w:t>In case of receiving comments from expert organizations, the Contractor independently eliminates or defends the relevant design solutions and estimate calculations at its own expense in the shortest possible time, which does not exceed the term of the contract.</w:t>
            </w:r>
          </w:p>
        </w:tc>
        <w:tc>
          <w:tcPr>
            <w:tcW w:w="5862" w:type="dxa"/>
          </w:tcPr>
          <w:p w:rsidRPr="007C69EB" w:rsidR="00841D0D" w:rsidP="00841D0D" w:rsidRDefault="00841D0D" w14:paraId="0F8183FC"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rPr>
            </w:pPr>
            <w:r w:rsidRPr="007C69EB">
              <w:rPr>
                <w:rFonts w:cs="Arial"/>
              </w:rPr>
              <w:t>Погодження затверджувальної частини стадії «РП» здійснюється відповідно до вимог законодавства  у сфері містобудівної діяльності.</w:t>
            </w:r>
          </w:p>
          <w:p w:rsidRPr="007C69EB" w:rsidR="00863F67" w:rsidP="00841D0D" w:rsidRDefault="00863F67" w14:paraId="2E45A170" w14:textId="6FBA7C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rPr>
            </w:pPr>
            <w:r w:rsidRPr="007C69EB">
              <w:rPr>
                <w:rFonts w:cs="Arial"/>
              </w:rPr>
              <w:t>Перед проведенням експертизи проєктної документації, її необхідно погодити з Чернігівською філією ТОВ «Газорозподільні мережі України» та АТ</w:t>
            </w:r>
            <w:r w:rsidRPr="007C69EB" w:rsidR="007C69EB">
              <w:rPr>
                <w:rFonts w:cs="Arial"/>
                <w:lang w:val="en-US"/>
              </w:rPr>
              <w:t xml:space="preserve"> </w:t>
            </w:r>
            <w:r w:rsidRPr="007C69EB">
              <w:rPr>
                <w:rFonts w:cs="Arial"/>
              </w:rPr>
              <w:t>«Чернігівобленерго».</w:t>
            </w:r>
          </w:p>
          <w:p w:rsidRPr="007C69EB" w:rsidR="00841D0D" w:rsidP="00841D0D" w:rsidRDefault="00841D0D" w14:paraId="76B10F98" w14:textId="1AE3B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rPr>
            </w:pPr>
            <w:r w:rsidRPr="007C69EB">
              <w:rPr>
                <w:rFonts w:cs="Arial"/>
              </w:rPr>
              <w:t>Проєктувальник приймає участь у розгляді проектних рішень при їх погоджені у відповідальності до умов, які зазначені в ДБН А. 2.2.-3-2014 для отримання позитивного звіту висновку експертизи.</w:t>
            </w:r>
          </w:p>
          <w:p w:rsidRPr="007C69EB" w:rsidR="00DF146A" w:rsidP="00841D0D" w:rsidRDefault="00841D0D" w14:paraId="2E204757" w14:textId="01B0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rPr>
            </w:pPr>
            <w:r w:rsidRPr="007C69EB">
              <w:rPr>
                <w:rFonts w:cs="Arial"/>
              </w:rPr>
              <w:t>У випадку отримання зауважень від експертних організацій, Виконавець самостійно усуває або відстоює відповідні проєктні рішення і кошторисні розрахунки за власні кошти в найкоротші терміни, які не перевищують термін дії договору.</w:t>
            </w:r>
          </w:p>
        </w:tc>
      </w:tr>
    </w:tbl>
    <w:p w:rsidRPr="004D11CC" w:rsidR="009E5BA0" w:rsidP="00795DBA" w:rsidRDefault="009E5BA0" w14:paraId="4C090163" w14:textId="77777777"/>
    <w:sectPr w:rsidRPr="004D11CC" w:rsidR="009E5BA0" w:rsidSect="009658BF">
      <w:headerReference w:type="even" r:id="rId11"/>
      <w:headerReference w:type="default" r:id="rId12"/>
      <w:footerReference w:type="even" r:id="rId13"/>
      <w:footerReference w:type="default" r:id="rId14"/>
      <w:headerReference w:type="first" r:id="rId15"/>
      <w:footerReference w:type="first" r:id="rId16"/>
      <w:pgSz w:w="16838" w:h="11906" w:orient="landscape" w:code="9"/>
      <w:pgMar w:top="1418" w:right="1418" w:bottom="1418" w:left="1276"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7F50C4" w:rsidR="00825133" w:rsidP="00E0714A" w:rsidRDefault="00825133" w14:paraId="4DBA74F4" w14:textId="77777777">
      <w:r w:rsidRPr="007F50C4">
        <w:separator/>
      </w:r>
    </w:p>
  </w:endnote>
  <w:endnote w:type="continuationSeparator" w:id="0">
    <w:p w:rsidRPr="007F50C4" w:rsidR="00825133" w:rsidP="00E0714A" w:rsidRDefault="00825133" w14:paraId="0F2AF297" w14:textId="77777777">
      <w:r w:rsidRPr="007F50C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CC"/>
    <w:family w:val="swiss"/>
    <w:pitch w:val="variable"/>
    <w:sig w:usb0="E0002EFF" w:usb1="C000785B" w:usb2="00000009" w:usb3="00000000" w:csb0="000001FF" w:csb1="00000000"/>
  </w:font>
  <w:font w:name="&quot;Courier New&quot;">
    <w:panose1 w:val="00000000000000000000"/>
    <w:charset w:val="00"/>
    <w:family w:val="roman"/>
    <w:notTrueType/>
    <w:pitch w:val="default"/>
  </w:font>
  <w:font w:name="Calibri">
    <w:panose1 w:val="020F0502020204030204"/>
    <w:charset w:val="CC"/>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F50C4" w:rsidR="00B317AF" w:rsidRDefault="00B317AF" w14:paraId="0569F987"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0A0" w:firstRow="1" w:lastRow="0" w:firstColumn="1" w:lastColumn="0" w:noHBand="0" w:noVBand="0"/>
    </w:tblPr>
    <w:tblGrid>
      <w:gridCol w:w="3760"/>
      <w:gridCol w:w="6410"/>
      <w:gridCol w:w="3974"/>
    </w:tblGrid>
    <w:tr w:rsidRPr="007F50C4" w:rsidR="00B317AF" w:rsidTr="261D7061" w14:paraId="772CDAD5" w14:textId="77777777">
      <w:tc>
        <w:tcPr>
          <w:tcW w:w="1329" w:type="pct"/>
          <w:tcMar/>
        </w:tcPr>
        <w:p w:rsidRPr="007F50C4" w:rsidR="00B317AF" w:rsidP="00703906" w:rsidRDefault="00B317AF" w14:paraId="5C36A70F" w14:textId="12B48BAE">
          <w:pPr>
            <w:rPr>
              <w:sz w:val="18"/>
              <w:szCs w:val="18"/>
            </w:rPr>
          </w:pPr>
          <w:r w:rsidRPr="261D7061" w:rsidR="261D7061">
            <w:rPr>
              <w:sz w:val="18"/>
              <w:szCs w:val="18"/>
            </w:rPr>
            <w:t>Stand:</w:t>
          </w:r>
          <w:r w:rsidRPr="261D7061" w:rsidR="261D7061">
            <w:rPr>
              <w:sz w:val="18"/>
              <w:szCs w:val="18"/>
            </w:rPr>
            <w:t>17</w:t>
          </w:r>
          <w:r w:rsidRPr="261D7061" w:rsidR="261D7061">
            <w:rPr>
              <w:sz w:val="18"/>
              <w:szCs w:val="18"/>
            </w:rPr>
            <w:t>.0</w:t>
          </w:r>
          <w:r w:rsidRPr="261D7061" w:rsidR="261D7061">
            <w:rPr>
              <w:sz w:val="18"/>
              <w:szCs w:val="18"/>
            </w:rPr>
            <w:t>2</w:t>
          </w:r>
          <w:r w:rsidRPr="261D7061" w:rsidR="261D7061">
            <w:rPr>
              <w:sz w:val="18"/>
              <w:szCs w:val="18"/>
            </w:rPr>
            <w:t>.202</w:t>
          </w:r>
          <w:r w:rsidRPr="261D7061" w:rsidR="261D7061">
            <w:rPr>
              <w:sz w:val="18"/>
              <w:szCs w:val="18"/>
            </w:rPr>
            <w:t>6</w:t>
          </w:r>
          <w:r w:rsidRPr="261D7061" w:rsidR="261D7061">
            <w:rPr>
              <w:sz w:val="18"/>
              <w:szCs w:val="18"/>
            </w:rPr>
            <w:t xml:space="preserve"> </w:t>
          </w:r>
        </w:p>
      </w:tc>
      <w:tc>
        <w:tcPr>
          <w:tcW w:w="2266" w:type="pct"/>
          <w:tcMar/>
        </w:tcPr>
        <w:p w:rsidRPr="007F50C4" w:rsidR="00B317AF" w:rsidP="00703906" w:rsidRDefault="00B317AF" w14:paraId="37B3E3E9" w14:textId="55F791CB">
          <w:pPr>
            <w:jc w:val="center"/>
            <w:rPr>
              <w:sz w:val="18"/>
              <w:szCs w:val="18"/>
            </w:rPr>
          </w:pPr>
          <w:r w:rsidRPr="007F50C4">
            <w:rPr>
              <w:sz w:val="18"/>
              <w:szCs w:val="18"/>
            </w:rPr>
            <w:t xml:space="preserve">Erstellt von: GIZ-SUR </w:t>
          </w:r>
        </w:p>
      </w:tc>
      <w:tc>
        <w:tcPr>
          <w:tcW w:w="1405" w:type="pct"/>
          <w:tcMar/>
        </w:tcPr>
        <w:p w:rsidRPr="007F50C4" w:rsidR="00B317AF" w:rsidP="00703906" w:rsidRDefault="00B317AF" w14:paraId="0B3B25FC" w14:textId="0D114E19">
          <w:pPr>
            <w:ind w:right="57"/>
            <w:jc w:val="right"/>
            <w:rPr>
              <w:sz w:val="18"/>
              <w:szCs w:val="18"/>
            </w:rPr>
          </w:pPr>
          <w:r w:rsidRPr="007F50C4">
            <w:rPr>
              <w:sz w:val="18"/>
              <w:szCs w:val="18"/>
            </w:rPr>
            <w:t xml:space="preserve">Seite </w:t>
          </w:r>
          <w:r w:rsidRPr="007F50C4">
            <w:rPr>
              <w:sz w:val="18"/>
              <w:szCs w:val="18"/>
            </w:rPr>
            <w:fldChar w:fldCharType="begin"/>
          </w:r>
          <w:r w:rsidRPr="007F50C4">
            <w:rPr>
              <w:sz w:val="18"/>
              <w:szCs w:val="18"/>
            </w:rPr>
            <w:instrText xml:space="preserve"> PAGE  </w:instrText>
          </w:r>
          <w:r w:rsidRPr="007F50C4">
            <w:rPr>
              <w:sz w:val="18"/>
              <w:szCs w:val="18"/>
            </w:rPr>
            <w:fldChar w:fldCharType="separate"/>
          </w:r>
          <w:r w:rsidR="00B14BAA">
            <w:rPr>
              <w:noProof/>
              <w:sz w:val="18"/>
              <w:szCs w:val="18"/>
            </w:rPr>
            <w:t>1</w:t>
          </w:r>
          <w:r w:rsidRPr="007F50C4">
            <w:rPr>
              <w:sz w:val="18"/>
              <w:szCs w:val="18"/>
            </w:rPr>
            <w:fldChar w:fldCharType="end"/>
          </w:r>
        </w:p>
      </w:tc>
    </w:tr>
  </w:tbl>
  <w:p w:rsidRPr="007F50C4" w:rsidR="00B317AF" w:rsidP="00703906" w:rsidRDefault="00B317AF" w14:paraId="0ED4169E" w14:textId="77777777">
    <w:pPr>
      <w:rPr>
        <w:rFonts w:cs="Arial"/>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F50C4" w:rsidR="00B317AF" w:rsidRDefault="00B317AF" w14:paraId="69786166"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7F50C4" w:rsidR="00825133" w:rsidP="00E0714A" w:rsidRDefault="00825133" w14:paraId="5B316D9A" w14:textId="77777777">
      <w:r w:rsidRPr="007F50C4">
        <w:separator/>
      </w:r>
    </w:p>
  </w:footnote>
  <w:footnote w:type="continuationSeparator" w:id="0">
    <w:p w:rsidRPr="007F50C4" w:rsidR="00825133" w:rsidP="00E0714A" w:rsidRDefault="00825133" w14:paraId="386B2AA6" w14:textId="77777777">
      <w:r w:rsidRPr="007F50C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F50C4" w:rsidR="00B317AF" w:rsidRDefault="00B317AF" w14:paraId="59B27FBC"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tbl>
    <w:tblPr>
      <w:tblStyle w:val="TableGridLight"/>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0A0" w:firstRow="1" w:lastRow="0" w:firstColumn="1" w:lastColumn="0" w:noHBand="0" w:noVBand="0"/>
    </w:tblPr>
    <w:tblGrid>
      <w:gridCol w:w="9892"/>
      <w:gridCol w:w="4252"/>
    </w:tblGrid>
    <w:tr w:rsidRPr="007F50C4" w:rsidR="00B317AF" w:rsidTr="005E367D" w14:paraId="71EFFC28" w14:textId="77777777">
      <w:sdt>
        <w:sdtPr>
          <w:rPr>
            <w:rFonts w:eastAsia="Times New Roman" w:cs="Times New Roman"/>
            <w:lang w:eastAsia="de-DE"/>
          </w:rPr>
          <w:alias w:val="CONFIDENTIALITY"/>
          <w:tag w:val="CONFIDENTIALITY"/>
          <w:id w:val="1407269986"/>
          <w:dataBinding w:prefixMappings="xmlns:ns0='http://schemas.microsoft.com/office/2006/metadata/properties' xmlns:ns1='http://www.w3.org/2001/XMLSchema-instance' xmlns:ns2='http://schemas.microsoft.com/office/infopath/2007/PartnerControls' xmlns:ns3='00234caa-62c6-4e57-81ad-a8a497e5b443' " w:xpath="/ns0:properties[1]/documentManagement[1]/ns3:CONFIDENTIALITY[1]" w:storeItemID="{162B8A2E-F1C1-4D47-8736-76AC5982C9FF}"/>
          <w:dropDownList>
            <w:listItem w:value="[CONFIDENTIALITY]"/>
          </w:dropDownList>
        </w:sdtPr>
        <w:sdtEndPr/>
        <w:sdtContent>
          <w:tc>
            <w:tcPr>
              <w:tcW w:w="3497" w:type="pct"/>
            </w:tcPr>
            <w:p w:rsidRPr="007F50C4" w:rsidR="00B317AF" w:rsidP="00703906" w:rsidRDefault="00B317AF" w14:paraId="5807FA82" w14:textId="77777777">
              <w:pPr>
                <w:tabs>
                  <w:tab w:val="right" w:pos="9356"/>
                </w:tabs>
                <w:spacing w:before="660"/>
                <w:rPr>
                  <w:rFonts w:eastAsia="Times New Roman" w:cs="Times New Roman"/>
                  <w:lang w:eastAsia="de-DE"/>
                </w:rPr>
              </w:pPr>
              <w:r w:rsidRPr="007F50C4">
                <w:rPr>
                  <w:rFonts w:eastAsia="Times New Roman" w:cs="Times New Roman"/>
                  <w:lang w:eastAsia="de-DE"/>
                </w:rPr>
                <w:t>CONFIDENTIAL</w:t>
              </w:r>
            </w:p>
            <w:p w:rsidRPr="007F50C4" w:rsidR="00B317AF" w:rsidP="00C212F3" w:rsidRDefault="00B317AF" w14:paraId="7E23CA29" w14:textId="3326BCBD">
              <w:pPr>
                <w:jc w:val="center"/>
                <w:rPr>
                  <w:rFonts w:eastAsia="Times New Roman" w:cs="Times New Roman"/>
                  <w:lang w:eastAsia="de-DE"/>
                </w:rPr>
              </w:pPr>
            </w:p>
          </w:tc>
        </w:sdtContent>
      </w:sdt>
      <w:tc>
        <w:tcPr>
          <w:tcW w:w="1503" w:type="pct"/>
        </w:tcPr>
        <w:p w:rsidRPr="007F50C4" w:rsidR="00B317AF" w:rsidP="00703906" w:rsidRDefault="00B317AF" w14:paraId="3E0F745D" w14:textId="77777777">
          <w:pPr>
            <w:tabs>
              <w:tab w:val="right" w:pos="9356"/>
            </w:tabs>
            <w:ind w:right="-227"/>
            <w:jc w:val="right"/>
            <w:rPr>
              <w:rFonts w:eastAsia="Times New Roman" w:cs="Times New Roman"/>
              <w:sz w:val="20"/>
              <w:szCs w:val="20"/>
              <w:lang w:eastAsia="de-DE"/>
            </w:rPr>
          </w:pPr>
          <w:r w:rsidRPr="007F50C4">
            <w:rPr>
              <w:rFonts w:eastAsia="Times New Roman" w:cs="Times New Roman"/>
              <w:noProof/>
              <w:sz w:val="20"/>
              <w:szCs w:val="20"/>
              <w:lang w:val="ru-RU" w:eastAsia="ru-RU"/>
            </w:rPr>
            <w:drawing>
              <wp:inline distT="0" distB="0" distL="0" distR="0" wp14:anchorId="63F70CAC" wp14:editId="17AE089D">
                <wp:extent cx="900000" cy="900000"/>
                <wp:effectExtent l="19050" t="0" r="0" b="0"/>
                <wp:docPr id="2" name="Grafik 1" descr="Logo der GIZ als schwarze Kleinbuchstaben g i z auf weißem Untergr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descr="Logo der GIZ als schwarze Kleinbuchstaben g i z auf weißem Untergrund."/>
                        <pic:cNvPicPr/>
                      </pic:nvPicPr>
                      <pic:blipFill>
                        <a:blip r:embed="rId1"/>
                        <a:stretch>
                          <a:fillRect/>
                        </a:stretch>
                      </pic:blipFill>
                      <pic:spPr>
                        <a:xfrm>
                          <a:off x="0" y="0"/>
                          <a:ext cx="900000" cy="900000"/>
                        </a:xfrm>
                        <a:prstGeom prst="rect">
                          <a:avLst/>
                        </a:prstGeom>
                      </pic:spPr>
                    </pic:pic>
                  </a:graphicData>
                </a:graphic>
              </wp:inline>
            </w:drawing>
          </w:r>
        </w:p>
      </w:tc>
    </w:tr>
  </w:tbl>
  <w:p w:rsidRPr="007F50C4" w:rsidR="00B317AF" w:rsidRDefault="00B317AF" w14:paraId="1EA98BB6" w14:textId="77777777">
    <w:pPr>
      <w:rPr>
        <w:rFonts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F50C4" w:rsidR="00B317AF" w:rsidRDefault="00B317AF" w14:paraId="1FE75ACC"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020D7"/>
    <w:multiLevelType w:val="hybridMultilevel"/>
    <w:tmpl w:val="5AAA8334"/>
    <w:lvl w:ilvl="0" w:tplc="E6DC15DA">
      <w:numFmt w:val="bullet"/>
      <w:lvlText w:val="-"/>
      <w:lvlJc w:val="left"/>
      <w:pPr>
        <w:ind w:left="720" w:hanging="360"/>
      </w:pPr>
      <w:rPr>
        <w:rFonts w:hint="default" w:ascii="Times New Roman" w:hAnsi="Times New Roman" w:eastAsia="Times New Roman" w:cs="Times New Roman"/>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 w15:restartNumberingAfterBreak="0">
    <w:nsid w:val="06115F56"/>
    <w:multiLevelType w:val="hybridMultilevel"/>
    <w:tmpl w:val="FD8A40FA"/>
    <w:lvl w:ilvl="0" w:tplc="DF4AB488">
      <w:start w:val="1"/>
      <w:numFmt w:val="decimal"/>
      <w:lvlText w:val="14.%1"/>
      <w:lvlJc w:val="center"/>
      <w:pPr>
        <w:ind w:left="748" w:hanging="360"/>
      </w:pPr>
      <w:rPr>
        <w:rFonts w:hint="default"/>
      </w:rPr>
    </w:lvl>
    <w:lvl w:ilvl="1" w:tplc="DF4AB488">
      <w:start w:val="1"/>
      <w:numFmt w:val="decimal"/>
      <w:lvlText w:val="14.%2"/>
      <w:lvlJc w:val="center"/>
      <w:pPr>
        <w:ind w:left="1440" w:hanging="360"/>
      </w:pPr>
      <w:rPr>
        <w:rFonts w:hint="default"/>
      </w:r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7212419"/>
    <w:multiLevelType w:val="hybridMultilevel"/>
    <w:tmpl w:val="279256F4"/>
    <w:lvl w:ilvl="0" w:tplc="95A6A274">
      <w:start w:val="1"/>
      <w:numFmt w:val="bullet"/>
      <w:lvlText w:val="-"/>
      <w:lvlJc w:val="left"/>
      <w:pPr>
        <w:ind w:left="1080" w:hanging="360"/>
      </w:pPr>
      <w:rPr>
        <w:rFonts w:hint="default" w:ascii="Courier New" w:hAnsi="Courier New"/>
      </w:rPr>
    </w:lvl>
    <w:lvl w:ilvl="1" w:tplc="04220003" w:tentative="1">
      <w:start w:val="1"/>
      <w:numFmt w:val="bullet"/>
      <w:lvlText w:val="o"/>
      <w:lvlJc w:val="left"/>
      <w:pPr>
        <w:ind w:left="1800" w:hanging="360"/>
      </w:pPr>
      <w:rPr>
        <w:rFonts w:hint="default" w:ascii="Courier New" w:hAnsi="Courier New" w:cs="Courier New"/>
      </w:rPr>
    </w:lvl>
    <w:lvl w:ilvl="2" w:tplc="04220005" w:tentative="1">
      <w:start w:val="1"/>
      <w:numFmt w:val="bullet"/>
      <w:lvlText w:val=""/>
      <w:lvlJc w:val="left"/>
      <w:pPr>
        <w:ind w:left="2520" w:hanging="360"/>
      </w:pPr>
      <w:rPr>
        <w:rFonts w:hint="default" w:ascii="Wingdings" w:hAnsi="Wingdings"/>
      </w:rPr>
    </w:lvl>
    <w:lvl w:ilvl="3" w:tplc="04220001" w:tentative="1">
      <w:start w:val="1"/>
      <w:numFmt w:val="bullet"/>
      <w:lvlText w:val=""/>
      <w:lvlJc w:val="left"/>
      <w:pPr>
        <w:ind w:left="3240" w:hanging="360"/>
      </w:pPr>
      <w:rPr>
        <w:rFonts w:hint="default" w:ascii="Symbol" w:hAnsi="Symbol"/>
      </w:rPr>
    </w:lvl>
    <w:lvl w:ilvl="4" w:tplc="04220003" w:tentative="1">
      <w:start w:val="1"/>
      <w:numFmt w:val="bullet"/>
      <w:lvlText w:val="o"/>
      <w:lvlJc w:val="left"/>
      <w:pPr>
        <w:ind w:left="3960" w:hanging="360"/>
      </w:pPr>
      <w:rPr>
        <w:rFonts w:hint="default" w:ascii="Courier New" w:hAnsi="Courier New" w:cs="Courier New"/>
      </w:rPr>
    </w:lvl>
    <w:lvl w:ilvl="5" w:tplc="04220005" w:tentative="1">
      <w:start w:val="1"/>
      <w:numFmt w:val="bullet"/>
      <w:lvlText w:val=""/>
      <w:lvlJc w:val="left"/>
      <w:pPr>
        <w:ind w:left="4680" w:hanging="360"/>
      </w:pPr>
      <w:rPr>
        <w:rFonts w:hint="default" w:ascii="Wingdings" w:hAnsi="Wingdings"/>
      </w:rPr>
    </w:lvl>
    <w:lvl w:ilvl="6" w:tplc="04220001" w:tentative="1">
      <w:start w:val="1"/>
      <w:numFmt w:val="bullet"/>
      <w:lvlText w:val=""/>
      <w:lvlJc w:val="left"/>
      <w:pPr>
        <w:ind w:left="5400" w:hanging="360"/>
      </w:pPr>
      <w:rPr>
        <w:rFonts w:hint="default" w:ascii="Symbol" w:hAnsi="Symbol"/>
      </w:rPr>
    </w:lvl>
    <w:lvl w:ilvl="7" w:tplc="04220003" w:tentative="1">
      <w:start w:val="1"/>
      <w:numFmt w:val="bullet"/>
      <w:lvlText w:val="o"/>
      <w:lvlJc w:val="left"/>
      <w:pPr>
        <w:ind w:left="6120" w:hanging="360"/>
      </w:pPr>
      <w:rPr>
        <w:rFonts w:hint="default" w:ascii="Courier New" w:hAnsi="Courier New" w:cs="Courier New"/>
      </w:rPr>
    </w:lvl>
    <w:lvl w:ilvl="8" w:tplc="04220005" w:tentative="1">
      <w:start w:val="1"/>
      <w:numFmt w:val="bullet"/>
      <w:lvlText w:val=""/>
      <w:lvlJc w:val="left"/>
      <w:pPr>
        <w:ind w:left="6840" w:hanging="360"/>
      </w:pPr>
      <w:rPr>
        <w:rFonts w:hint="default" w:ascii="Wingdings" w:hAnsi="Wingdings"/>
      </w:rPr>
    </w:lvl>
  </w:abstractNum>
  <w:abstractNum w:abstractNumId="3" w15:restartNumberingAfterBreak="0">
    <w:nsid w:val="07CD6856"/>
    <w:multiLevelType w:val="multilevel"/>
    <w:tmpl w:val="32D0E012"/>
    <w:lvl w:ilvl="0">
      <w:start w:val="1"/>
      <w:numFmt w:val="decimal"/>
      <w:lvlText w:val="18.%1"/>
      <w:lvlJc w:val="left"/>
      <w:pPr>
        <w:ind w:left="748" w:hanging="360"/>
      </w:pPr>
      <w:rPr>
        <w:rFonts w:hint="default"/>
      </w:rPr>
    </w:lvl>
    <w:lvl w:ilvl="1">
      <w:start w:val="1"/>
      <w:numFmt w:val="decimal"/>
      <w:isLgl/>
      <w:lvlText w:val="%1.%2."/>
      <w:lvlJc w:val="left"/>
      <w:pPr>
        <w:ind w:left="892" w:hanging="504"/>
      </w:pPr>
      <w:rPr>
        <w:rFonts w:hint="default"/>
      </w:rPr>
    </w:lvl>
    <w:lvl w:ilvl="2">
      <w:start w:val="1"/>
      <w:numFmt w:val="decimal"/>
      <w:isLgl/>
      <w:lvlText w:val="%1.%2.%3."/>
      <w:lvlJc w:val="left"/>
      <w:pPr>
        <w:ind w:left="1108" w:hanging="720"/>
      </w:pPr>
      <w:rPr>
        <w:rFonts w:hint="default"/>
      </w:rPr>
    </w:lvl>
    <w:lvl w:ilvl="3">
      <w:start w:val="1"/>
      <w:numFmt w:val="decimal"/>
      <w:isLgl/>
      <w:lvlText w:val="%1.%2.%3.%4."/>
      <w:lvlJc w:val="left"/>
      <w:pPr>
        <w:ind w:left="1108" w:hanging="720"/>
      </w:pPr>
      <w:rPr>
        <w:rFonts w:hint="default"/>
      </w:rPr>
    </w:lvl>
    <w:lvl w:ilvl="4">
      <w:start w:val="1"/>
      <w:numFmt w:val="decimal"/>
      <w:isLgl/>
      <w:lvlText w:val="%1.%2.%3.%4.%5."/>
      <w:lvlJc w:val="left"/>
      <w:pPr>
        <w:ind w:left="1468" w:hanging="1080"/>
      </w:pPr>
      <w:rPr>
        <w:rFonts w:hint="default"/>
      </w:rPr>
    </w:lvl>
    <w:lvl w:ilvl="5">
      <w:start w:val="1"/>
      <w:numFmt w:val="decimal"/>
      <w:isLgl/>
      <w:lvlText w:val="%1.%2.%3.%4.%5.%6."/>
      <w:lvlJc w:val="left"/>
      <w:pPr>
        <w:ind w:left="1468" w:hanging="1080"/>
      </w:pPr>
      <w:rPr>
        <w:rFonts w:hint="default"/>
      </w:rPr>
    </w:lvl>
    <w:lvl w:ilvl="6">
      <w:start w:val="1"/>
      <w:numFmt w:val="decimal"/>
      <w:isLgl/>
      <w:lvlText w:val="%1.%2.%3.%4.%5.%6.%7."/>
      <w:lvlJc w:val="left"/>
      <w:pPr>
        <w:ind w:left="1828" w:hanging="1440"/>
      </w:pPr>
      <w:rPr>
        <w:rFonts w:hint="default"/>
      </w:rPr>
    </w:lvl>
    <w:lvl w:ilvl="7">
      <w:start w:val="1"/>
      <w:numFmt w:val="decimal"/>
      <w:isLgl/>
      <w:lvlText w:val="%1.%2.%3.%4.%5.%6.%7.%8."/>
      <w:lvlJc w:val="left"/>
      <w:pPr>
        <w:ind w:left="1828" w:hanging="1440"/>
      </w:pPr>
      <w:rPr>
        <w:rFonts w:hint="default"/>
      </w:rPr>
    </w:lvl>
    <w:lvl w:ilvl="8">
      <w:start w:val="1"/>
      <w:numFmt w:val="decimal"/>
      <w:isLgl/>
      <w:lvlText w:val="%1.%2.%3.%4.%5.%6.%7.%8.%9."/>
      <w:lvlJc w:val="left"/>
      <w:pPr>
        <w:ind w:left="2188" w:hanging="1800"/>
      </w:pPr>
      <w:rPr>
        <w:rFonts w:hint="default"/>
      </w:rPr>
    </w:lvl>
  </w:abstractNum>
  <w:abstractNum w:abstractNumId="4" w15:restartNumberingAfterBreak="0">
    <w:nsid w:val="124E7E9B"/>
    <w:multiLevelType w:val="hybridMultilevel"/>
    <w:tmpl w:val="85C6A6A0"/>
    <w:lvl w:ilvl="0" w:tplc="E6DC15DA">
      <w:numFmt w:val="bullet"/>
      <w:lvlText w:val="-"/>
      <w:lvlJc w:val="left"/>
      <w:pPr>
        <w:ind w:left="720" w:hanging="360"/>
      </w:pPr>
      <w:rPr>
        <w:rFonts w:hint="default" w:ascii="Times New Roman" w:hAnsi="Times New Roman" w:eastAsia="Times New Roman" w:cs="Times New Roman"/>
      </w:rPr>
    </w:lvl>
    <w:lvl w:ilvl="1" w:tplc="04220003" w:tentative="1">
      <w:start w:val="1"/>
      <w:numFmt w:val="bullet"/>
      <w:lvlText w:val="o"/>
      <w:lvlJc w:val="left"/>
      <w:pPr>
        <w:ind w:left="1440" w:hanging="360"/>
      </w:pPr>
      <w:rPr>
        <w:rFonts w:hint="default" w:ascii="Courier New" w:hAnsi="Courier New" w:cs="Courier New"/>
      </w:rPr>
    </w:lvl>
    <w:lvl w:ilvl="2" w:tplc="04220005" w:tentative="1">
      <w:start w:val="1"/>
      <w:numFmt w:val="bullet"/>
      <w:lvlText w:val=""/>
      <w:lvlJc w:val="left"/>
      <w:pPr>
        <w:ind w:left="2160" w:hanging="360"/>
      </w:pPr>
      <w:rPr>
        <w:rFonts w:hint="default" w:ascii="Wingdings" w:hAnsi="Wingdings"/>
      </w:rPr>
    </w:lvl>
    <w:lvl w:ilvl="3" w:tplc="04220001" w:tentative="1">
      <w:start w:val="1"/>
      <w:numFmt w:val="bullet"/>
      <w:lvlText w:val=""/>
      <w:lvlJc w:val="left"/>
      <w:pPr>
        <w:ind w:left="2880" w:hanging="360"/>
      </w:pPr>
      <w:rPr>
        <w:rFonts w:hint="default" w:ascii="Symbol" w:hAnsi="Symbol"/>
      </w:rPr>
    </w:lvl>
    <w:lvl w:ilvl="4" w:tplc="04220003" w:tentative="1">
      <w:start w:val="1"/>
      <w:numFmt w:val="bullet"/>
      <w:lvlText w:val="o"/>
      <w:lvlJc w:val="left"/>
      <w:pPr>
        <w:ind w:left="3600" w:hanging="360"/>
      </w:pPr>
      <w:rPr>
        <w:rFonts w:hint="default" w:ascii="Courier New" w:hAnsi="Courier New" w:cs="Courier New"/>
      </w:rPr>
    </w:lvl>
    <w:lvl w:ilvl="5" w:tplc="04220005" w:tentative="1">
      <w:start w:val="1"/>
      <w:numFmt w:val="bullet"/>
      <w:lvlText w:val=""/>
      <w:lvlJc w:val="left"/>
      <w:pPr>
        <w:ind w:left="4320" w:hanging="360"/>
      </w:pPr>
      <w:rPr>
        <w:rFonts w:hint="default" w:ascii="Wingdings" w:hAnsi="Wingdings"/>
      </w:rPr>
    </w:lvl>
    <w:lvl w:ilvl="6" w:tplc="04220001" w:tentative="1">
      <w:start w:val="1"/>
      <w:numFmt w:val="bullet"/>
      <w:lvlText w:val=""/>
      <w:lvlJc w:val="left"/>
      <w:pPr>
        <w:ind w:left="5040" w:hanging="360"/>
      </w:pPr>
      <w:rPr>
        <w:rFonts w:hint="default" w:ascii="Symbol" w:hAnsi="Symbol"/>
      </w:rPr>
    </w:lvl>
    <w:lvl w:ilvl="7" w:tplc="04220003" w:tentative="1">
      <w:start w:val="1"/>
      <w:numFmt w:val="bullet"/>
      <w:lvlText w:val="o"/>
      <w:lvlJc w:val="left"/>
      <w:pPr>
        <w:ind w:left="5760" w:hanging="360"/>
      </w:pPr>
      <w:rPr>
        <w:rFonts w:hint="default" w:ascii="Courier New" w:hAnsi="Courier New" w:cs="Courier New"/>
      </w:rPr>
    </w:lvl>
    <w:lvl w:ilvl="8" w:tplc="04220005" w:tentative="1">
      <w:start w:val="1"/>
      <w:numFmt w:val="bullet"/>
      <w:lvlText w:val=""/>
      <w:lvlJc w:val="left"/>
      <w:pPr>
        <w:ind w:left="6480" w:hanging="360"/>
      </w:pPr>
      <w:rPr>
        <w:rFonts w:hint="default" w:ascii="Wingdings" w:hAnsi="Wingdings"/>
      </w:rPr>
    </w:lvl>
  </w:abstractNum>
  <w:abstractNum w:abstractNumId="5" w15:restartNumberingAfterBreak="0">
    <w:nsid w:val="13E84CE2"/>
    <w:multiLevelType w:val="hybridMultilevel"/>
    <w:tmpl w:val="9EF4A8FC"/>
    <w:lvl w:ilvl="0" w:tplc="E6DC15DA">
      <w:numFmt w:val="bullet"/>
      <w:lvlText w:val="-"/>
      <w:lvlJc w:val="left"/>
      <w:pPr>
        <w:ind w:left="720" w:hanging="360"/>
      </w:pPr>
      <w:rPr>
        <w:rFonts w:hint="default" w:ascii="Times New Roman" w:hAnsi="Times New Roman" w:eastAsia="Times New Roman" w:cs="Times New Roman"/>
      </w:rPr>
    </w:lvl>
    <w:lvl w:ilvl="1" w:tplc="04220003" w:tentative="1">
      <w:start w:val="1"/>
      <w:numFmt w:val="bullet"/>
      <w:lvlText w:val="o"/>
      <w:lvlJc w:val="left"/>
      <w:pPr>
        <w:ind w:left="1440" w:hanging="360"/>
      </w:pPr>
      <w:rPr>
        <w:rFonts w:hint="default" w:ascii="Courier New" w:hAnsi="Courier New" w:cs="Courier New"/>
      </w:rPr>
    </w:lvl>
    <w:lvl w:ilvl="2" w:tplc="04220005" w:tentative="1">
      <w:start w:val="1"/>
      <w:numFmt w:val="bullet"/>
      <w:lvlText w:val=""/>
      <w:lvlJc w:val="left"/>
      <w:pPr>
        <w:ind w:left="2160" w:hanging="360"/>
      </w:pPr>
      <w:rPr>
        <w:rFonts w:hint="default" w:ascii="Wingdings" w:hAnsi="Wingdings"/>
      </w:rPr>
    </w:lvl>
    <w:lvl w:ilvl="3" w:tplc="04220001" w:tentative="1">
      <w:start w:val="1"/>
      <w:numFmt w:val="bullet"/>
      <w:lvlText w:val=""/>
      <w:lvlJc w:val="left"/>
      <w:pPr>
        <w:ind w:left="2880" w:hanging="360"/>
      </w:pPr>
      <w:rPr>
        <w:rFonts w:hint="default" w:ascii="Symbol" w:hAnsi="Symbol"/>
      </w:rPr>
    </w:lvl>
    <w:lvl w:ilvl="4" w:tplc="04220003" w:tentative="1">
      <w:start w:val="1"/>
      <w:numFmt w:val="bullet"/>
      <w:lvlText w:val="o"/>
      <w:lvlJc w:val="left"/>
      <w:pPr>
        <w:ind w:left="3600" w:hanging="360"/>
      </w:pPr>
      <w:rPr>
        <w:rFonts w:hint="default" w:ascii="Courier New" w:hAnsi="Courier New" w:cs="Courier New"/>
      </w:rPr>
    </w:lvl>
    <w:lvl w:ilvl="5" w:tplc="04220005" w:tentative="1">
      <w:start w:val="1"/>
      <w:numFmt w:val="bullet"/>
      <w:lvlText w:val=""/>
      <w:lvlJc w:val="left"/>
      <w:pPr>
        <w:ind w:left="4320" w:hanging="360"/>
      </w:pPr>
      <w:rPr>
        <w:rFonts w:hint="default" w:ascii="Wingdings" w:hAnsi="Wingdings"/>
      </w:rPr>
    </w:lvl>
    <w:lvl w:ilvl="6" w:tplc="04220001" w:tentative="1">
      <w:start w:val="1"/>
      <w:numFmt w:val="bullet"/>
      <w:lvlText w:val=""/>
      <w:lvlJc w:val="left"/>
      <w:pPr>
        <w:ind w:left="5040" w:hanging="360"/>
      </w:pPr>
      <w:rPr>
        <w:rFonts w:hint="default" w:ascii="Symbol" w:hAnsi="Symbol"/>
      </w:rPr>
    </w:lvl>
    <w:lvl w:ilvl="7" w:tplc="04220003" w:tentative="1">
      <w:start w:val="1"/>
      <w:numFmt w:val="bullet"/>
      <w:lvlText w:val="o"/>
      <w:lvlJc w:val="left"/>
      <w:pPr>
        <w:ind w:left="5760" w:hanging="360"/>
      </w:pPr>
      <w:rPr>
        <w:rFonts w:hint="default" w:ascii="Courier New" w:hAnsi="Courier New" w:cs="Courier New"/>
      </w:rPr>
    </w:lvl>
    <w:lvl w:ilvl="8" w:tplc="04220005" w:tentative="1">
      <w:start w:val="1"/>
      <w:numFmt w:val="bullet"/>
      <w:lvlText w:val=""/>
      <w:lvlJc w:val="left"/>
      <w:pPr>
        <w:ind w:left="6480" w:hanging="360"/>
      </w:pPr>
      <w:rPr>
        <w:rFonts w:hint="default" w:ascii="Wingdings" w:hAnsi="Wingdings"/>
      </w:rPr>
    </w:lvl>
  </w:abstractNum>
  <w:abstractNum w:abstractNumId="6" w15:restartNumberingAfterBreak="0">
    <w:nsid w:val="18162AA6"/>
    <w:multiLevelType w:val="multilevel"/>
    <w:tmpl w:val="F47E31FA"/>
    <w:lvl w:ilvl="0">
      <w:start w:val="19"/>
      <w:numFmt w:val="decimal"/>
      <w:lvlText w:val="%1"/>
      <w:lvlJc w:val="center"/>
      <w:pPr>
        <w:ind w:left="748" w:hanging="360"/>
      </w:pPr>
      <w:rPr>
        <w:rFonts w:hint="default"/>
      </w:rPr>
    </w:lvl>
    <w:lvl w:ilvl="1">
      <w:start w:val="1"/>
      <w:numFmt w:val="decimal"/>
      <w:isLgl/>
      <w:lvlText w:val="%1.%2."/>
      <w:lvlJc w:val="left"/>
      <w:pPr>
        <w:ind w:left="892" w:hanging="504"/>
      </w:pPr>
      <w:rPr>
        <w:rFonts w:hint="default"/>
      </w:rPr>
    </w:lvl>
    <w:lvl w:ilvl="2">
      <w:start w:val="1"/>
      <w:numFmt w:val="decimal"/>
      <w:isLgl/>
      <w:lvlText w:val="%1.%2.%3."/>
      <w:lvlJc w:val="left"/>
      <w:pPr>
        <w:ind w:left="1108" w:hanging="720"/>
      </w:pPr>
      <w:rPr>
        <w:rFonts w:hint="default"/>
      </w:rPr>
    </w:lvl>
    <w:lvl w:ilvl="3">
      <w:start w:val="1"/>
      <w:numFmt w:val="decimal"/>
      <w:isLgl/>
      <w:lvlText w:val="%1.%2.%3.%4."/>
      <w:lvlJc w:val="left"/>
      <w:pPr>
        <w:ind w:left="1108" w:hanging="720"/>
      </w:pPr>
      <w:rPr>
        <w:rFonts w:hint="default"/>
      </w:rPr>
    </w:lvl>
    <w:lvl w:ilvl="4">
      <w:start w:val="1"/>
      <w:numFmt w:val="decimal"/>
      <w:isLgl/>
      <w:lvlText w:val="%1.%2.%3.%4.%5."/>
      <w:lvlJc w:val="left"/>
      <w:pPr>
        <w:ind w:left="1468" w:hanging="1080"/>
      </w:pPr>
      <w:rPr>
        <w:rFonts w:hint="default"/>
      </w:rPr>
    </w:lvl>
    <w:lvl w:ilvl="5">
      <w:start w:val="1"/>
      <w:numFmt w:val="decimal"/>
      <w:isLgl/>
      <w:lvlText w:val="%1.%2.%3.%4.%5.%6."/>
      <w:lvlJc w:val="left"/>
      <w:pPr>
        <w:ind w:left="1468" w:hanging="1080"/>
      </w:pPr>
      <w:rPr>
        <w:rFonts w:hint="default"/>
      </w:rPr>
    </w:lvl>
    <w:lvl w:ilvl="6">
      <w:start w:val="1"/>
      <w:numFmt w:val="decimal"/>
      <w:isLgl/>
      <w:lvlText w:val="%1.%2.%3.%4.%5.%6.%7."/>
      <w:lvlJc w:val="left"/>
      <w:pPr>
        <w:ind w:left="1828" w:hanging="1440"/>
      </w:pPr>
      <w:rPr>
        <w:rFonts w:hint="default"/>
      </w:rPr>
    </w:lvl>
    <w:lvl w:ilvl="7">
      <w:start w:val="1"/>
      <w:numFmt w:val="decimal"/>
      <w:isLgl/>
      <w:lvlText w:val="%1.%2.%3.%4.%5.%6.%7.%8."/>
      <w:lvlJc w:val="left"/>
      <w:pPr>
        <w:ind w:left="1828" w:hanging="1440"/>
      </w:pPr>
      <w:rPr>
        <w:rFonts w:hint="default"/>
      </w:rPr>
    </w:lvl>
    <w:lvl w:ilvl="8">
      <w:start w:val="1"/>
      <w:numFmt w:val="decimal"/>
      <w:isLgl/>
      <w:lvlText w:val="%1.%2.%3.%4.%5.%6.%7.%8.%9."/>
      <w:lvlJc w:val="left"/>
      <w:pPr>
        <w:ind w:left="2188" w:hanging="1800"/>
      </w:pPr>
      <w:rPr>
        <w:rFonts w:hint="default"/>
      </w:rPr>
    </w:lvl>
  </w:abstractNum>
  <w:abstractNum w:abstractNumId="7" w15:restartNumberingAfterBreak="0">
    <w:nsid w:val="1B2624DE"/>
    <w:multiLevelType w:val="hybridMultilevel"/>
    <w:tmpl w:val="46104C0C"/>
    <w:lvl w:ilvl="0" w:tplc="E6DC15DA">
      <w:numFmt w:val="bullet"/>
      <w:lvlText w:val="-"/>
      <w:lvlJc w:val="left"/>
      <w:pPr>
        <w:ind w:left="720" w:hanging="360"/>
      </w:pPr>
      <w:rPr>
        <w:rFonts w:hint="default" w:ascii="Times New Roman" w:hAnsi="Times New Roman" w:eastAsia="Times New Roman" w:cs="Times New Roman"/>
      </w:rPr>
    </w:lvl>
    <w:lvl w:ilvl="1" w:tplc="04220003" w:tentative="1">
      <w:start w:val="1"/>
      <w:numFmt w:val="bullet"/>
      <w:lvlText w:val="o"/>
      <w:lvlJc w:val="left"/>
      <w:pPr>
        <w:ind w:left="1440" w:hanging="360"/>
      </w:pPr>
      <w:rPr>
        <w:rFonts w:hint="default" w:ascii="Courier New" w:hAnsi="Courier New" w:cs="Courier New"/>
      </w:rPr>
    </w:lvl>
    <w:lvl w:ilvl="2" w:tplc="04220005" w:tentative="1">
      <w:start w:val="1"/>
      <w:numFmt w:val="bullet"/>
      <w:lvlText w:val=""/>
      <w:lvlJc w:val="left"/>
      <w:pPr>
        <w:ind w:left="2160" w:hanging="360"/>
      </w:pPr>
      <w:rPr>
        <w:rFonts w:hint="default" w:ascii="Wingdings" w:hAnsi="Wingdings"/>
      </w:rPr>
    </w:lvl>
    <w:lvl w:ilvl="3" w:tplc="04220001" w:tentative="1">
      <w:start w:val="1"/>
      <w:numFmt w:val="bullet"/>
      <w:lvlText w:val=""/>
      <w:lvlJc w:val="left"/>
      <w:pPr>
        <w:ind w:left="2880" w:hanging="360"/>
      </w:pPr>
      <w:rPr>
        <w:rFonts w:hint="default" w:ascii="Symbol" w:hAnsi="Symbol"/>
      </w:rPr>
    </w:lvl>
    <w:lvl w:ilvl="4" w:tplc="04220003" w:tentative="1">
      <w:start w:val="1"/>
      <w:numFmt w:val="bullet"/>
      <w:lvlText w:val="o"/>
      <w:lvlJc w:val="left"/>
      <w:pPr>
        <w:ind w:left="3600" w:hanging="360"/>
      </w:pPr>
      <w:rPr>
        <w:rFonts w:hint="default" w:ascii="Courier New" w:hAnsi="Courier New" w:cs="Courier New"/>
      </w:rPr>
    </w:lvl>
    <w:lvl w:ilvl="5" w:tplc="04220005" w:tentative="1">
      <w:start w:val="1"/>
      <w:numFmt w:val="bullet"/>
      <w:lvlText w:val=""/>
      <w:lvlJc w:val="left"/>
      <w:pPr>
        <w:ind w:left="4320" w:hanging="360"/>
      </w:pPr>
      <w:rPr>
        <w:rFonts w:hint="default" w:ascii="Wingdings" w:hAnsi="Wingdings"/>
      </w:rPr>
    </w:lvl>
    <w:lvl w:ilvl="6" w:tplc="04220001" w:tentative="1">
      <w:start w:val="1"/>
      <w:numFmt w:val="bullet"/>
      <w:lvlText w:val=""/>
      <w:lvlJc w:val="left"/>
      <w:pPr>
        <w:ind w:left="5040" w:hanging="360"/>
      </w:pPr>
      <w:rPr>
        <w:rFonts w:hint="default" w:ascii="Symbol" w:hAnsi="Symbol"/>
      </w:rPr>
    </w:lvl>
    <w:lvl w:ilvl="7" w:tplc="04220003" w:tentative="1">
      <w:start w:val="1"/>
      <w:numFmt w:val="bullet"/>
      <w:lvlText w:val="o"/>
      <w:lvlJc w:val="left"/>
      <w:pPr>
        <w:ind w:left="5760" w:hanging="360"/>
      </w:pPr>
      <w:rPr>
        <w:rFonts w:hint="default" w:ascii="Courier New" w:hAnsi="Courier New" w:cs="Courier New"/>
      </w:rPr>
    </w:lvl>
    <w:lvl w:ilvl="8" w:tplc="04220005" w:tentative="1">
      <w:start w:val="1"/>
      <w:numFmt w:val="bullet"/>
      <w:lvlText w:val=""/>
      <w:lvlJc w:val="left"/>
      <w:pPr>
        <w:ind w:left="6480" w:hanging="360"/>
      </w:pPr>
      <w:rPr>
        <w:rFonts w:hint="default" w:ascii="Wingdings" w:hAnsi="Wingdings"/>
      </w:rPr>
    </w:lvl>
  </w:abstractNum>
  <w:abstractNum w:abstractNumId="8" w15:restartNumberingAfterBreak="0">
    <w:nsid w:val="1B803CA5"/>
    <w:multiLevelType w:val="multilevel"/>
    <w:tmpl w:val="8D7E7E30"/>
    <w:lvl w:ilvl="0">
      <w:start w:val="1"/>
      <w:numFmt w:val="decimal"/>
      <w:lvlText w:val="%1"/>
      <w:lvlJc w:val="center"/>
      <w:pPr>
        <w:ind w:left="748" w:hanging="360"/>
      </w:pPr>
      <w:rPr>
        <w:rFonts w:hint="default"/>
      </w:rPr>
    </w:lvl>
    <w:lvl w:ilvl="1">
      <w:start w:val="1"/>
      <w:numFmt w:val="decimal"/>
      <w:isLgl/>
      <w:lvlText w:val="%1.%2."/>
      <w:lvlJc w:val="left"/>
      <w:pPr>
        <w:ind w:left="892" w:hanging="504"/>
      </w:pPr>
      <w:rPr>
        <w:rFonts w:hint="default"/>
      </w:rPr>
    </w:lvl>
    <w:lvl w:ilvl="2">
      <w:start w:val="1"/>
      <w:numFmt w:val="decimal"/>
      <w:isLgl/>
      <w:lvlText w:val="%1.%2.%3."/>
      <w:lvlJc w:val="left"/>
      <w:pPr>
        <w:ind w:left="1108" w:hanging="720"/>
      </w:pPr>
      <w:rPr>
        <w:rFonts w:hint="default"/>
      </w:rPr>
    </w:lvl>
    <w:lvl w:ilvl="3">
      <w:start w:val="1"/>
      <w:numFmt w:val="decimal"/>
      <w:isLgl/>
      <w:lvlText w:val="%1.%2.%3.%4."/>
      <w:lvlJc w:val="left"/>
      <w:pPr>
        <w:ind w:left="1108" w:hanging="720"/>
      </w:pPr>
      <w:rPr>
        <w:rFonts w:hint="default"/>
      </w:rPr>
    </w:lvl>
    <w:lvl w:ilvl="4">
      <w:start w:val="1"/>
      <w:numFmt w:val="decimal"/>
      <w:isLgl/>
      <w:lvlText w:val="%1.%2.%3.%4.%5."/>
      <w:lvlJc w:val="left"/>
      <w:pPr>
        <w:ind w:left="1468" w:hanging="1080"/>
      </w:pPr>
      <w:rPr>
        <w:rFonts w:hint="default"/>
      </w:rPr>
    </w:lvl>
    <w:lvl w:ilvl="5">
      <w:start w:val="1"/>
      <w:numFmt w:val="decimal"/>
      <w:isLgl/>
      <w:lvlText w:val="%1.%2.%3.%4.%5.%6."/>
      <w:lvlJc w:val="left"/>
      <w:pPr>
        <w:ind w:left="1468" w:hanging="1080"/>
      </w:pPr>
      <w:rPr>
        <w:rFonts w:hint="default"/>
      </w:rPr>
    </w:lvl>
    <w:lvl w:ilvl="6">
      <w:start w:val="1"/>
      <w:numFmt w:val="decimal"/>
      <w:isLgl/>
      <w:lvlText w:val="%1.%2.%3.%4.%5.%6.%7."/>
      <w:lvlJc w:val="left"/>
      <w:pPr>
        <w:ind w:left="1828" w:hanging="1440"/>
      </w:pPr>
      <w:rPr>
        <w:rFonts w:hint="default"/>
      </w:rPr>
    </w:lvl>
    <w:lvl w:ilvl="7">
      <w:start w:val="1"/>
      <w:numFmt w:val="decimal"/>
      <w:isLgl/>
      <w:lvlText w:val="%1.%2.%3.%4.%5.%6.%7.%8."/>
      <w:lvlJc w:val="left"/>
      <w:pPr>
        <w:ind w:left="1828" w:hanging="1440"/>
      </w:pPr>
      <w:rPr>
        <w:rFonts w:hint="default"/>
      </w:rPr>
    </w:lvl>
    <w:lvl w:ilvl="8">
      <w:start w:val="1"/>
      <w:numFmt w:val="decimal"/>
      <w:isLgl/>
      <w:lvlText w:val="%1.%2.%3.%4.%5.%6.%7.%8.%9."/>
      <w:lvlJc w:val="left"/>
      <w:pPr>
        <w:ind w:left="2188" w:hanging="1800"/>
      </w:pPr>
      <w:rPr>
        <w:rFonts w:hint="default"/>
      </w:rPr>
    </w:lvl>
  </w:abstractNum>
  <w:abstractNum w:abstractNumId="9" w15:restartNumberingAfterBreak="0">
    <w:nsid w:val="1BEE3F44"/>
    <w:multiLevelType w:val="hybridMultilevel"/>
    <w:tmpl w:val="6E32F8CE"/>
    <w:lvl w:ilvl="0" w:tplc="E6DC15DA">
      <w:numFmt w:val="bullet"/>
      <w:lvlText w:val="-"/>
      <w:lvlJc w:val="left"/>
      <w:pPr>
        <w:ind w:left="720" w:hanging="360"/>
      </w:pPr>
      <w:rPr>
        <w:rFonts w:hint="default" w:ascii="Times New Roman" w:hAnsi="Times New Roman" w:eastAsia="Times New Roman" w:cs="Times New Roman"/>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0" w15:restartNumberingAfterBreak="0">
    <w:nsid w:val="236B6E82"/>
    <w:multiLevelType w:val="hybridMultilevel"/>
    <w:tmpl w:val="68F2AD02"/>
    <w:lvl w:ilvl="0" w:tplc="E6DC15DA">
      <w:numFmt w:val="bullet"/>
      <w:lvlText w:val="-"/>
      <w:lvlJc w:val="left"/>
      <w:pPr>
        <w:ind w:left="420" w:hanging="360"/>
      </w:pPr>
      <w:rPr>
        <w:rFonts w:hint="default" w:ascii="Times New Roman" w:hAnsi="Times New Roman" w:eastAsia="Times New Roman" w:cs="Times New Roman"/>
      </w:rPr>
    </w:lvl>
    <w:lvl w:ilvl="1" w:tplc="D646D948">
      <w:numFmt w:val="bullet"/>
      <w:lvlText w:val="–"/>
      <w:lvlJc w:val="left"/>
      <w:pPr>
        <w:ind w:left="1140" w:hanging="360"/>
      </w:pPr>
      <w:rPr>
        <w:rFonts w:hint="default" w:ascii="Times New Roman" w:hAnsi="Times New Roman" w:cs="Times New Roman" w:eastAsiaTheme="minorEastAsia"/>
      </w:rPr>
    </w:lvl>
    <w:lvl w:ilvl="2" w:tplc="04190005" w:tentative="1">
      <w:start w:val="1"/>
      <w:numFmt w:val="bullet"/>
      <w:lvlText w:val=""/>
      <w:lvlJc w:val="left"/>
      <w:pPr>
        <w:ind w:left="1860" w:hanging="360"/>
      </w:pPr>
      <w:rPr>
        <w:rFonts w:hint="default" w:ascii="Wingdings" w:hAnsi="Wingdings"/>
      </w:rPr>
    </w:lvl>
    <w:lvl w:ilvl="3" w:tplc="04190001" w:tentative="1">
      <w:start w:val="1"/>
      <w:numFmt w:val="bullet"/>
      <w:lvlText w:val=""/>
      <w:lvlJc w:val="left"/>
      <w:pPr>
        <w:ind w:left="2580" w:hanging="360"/>
      </w:pPr>
      <w:rPr>
        <w:rFonts w:hint="default" w:ascii="Symbol" w:hAnsi="Symbol"/>
      </w:rPr>
    </w:lvl>
    <w:lvl w:ilvl="4" w:tplc="04190003" w:tentative="1">
      <w:start w:val="1"/>
      <w:numFmt w:val="bullet"/>
      <w:lvlText w:val="o"/>
      <w:lvlJc w:val="left"/>
      <w:pPr>
        <w:ind w:left="3300" w:hanging="360"/>
      </w:pPr>
      <w:rPr>
        <w:rFonts w:hint="default" w:ascii="Courier New" w:hAnsi="Courier New" w:cs="Courier New"/>
      </w:rPr>
    </w:lvl>
    <w:lvl w:ilvl="5" w:tplc="04190005" w:tentative="1">
      <w:start w:val="1"/>
      <w:numFmt w:val="bullet"/>
      <w:lvlText w:val=""/>
      <w:lvlJc w:val="left"/>
      <w:pPr>
        <w:ind w:left="4020" w:hanging="360"/>
      </w:pPr>
      <w:rPr>
        <w:rFonts w:hint="default" w:ascii="Wingdings" w:hAnsi="Wingdings"/>
      </w:rPr>
    </w:lvl>
    <w:lvl w:ilvl="6" w:tplc="04190001" w:tentative="1">
      <w:start w:val="1"/>
      <w:numFmt w:val="bullet"/>
      <w:lvlText w:val=""/>
      <w:lvlJc w:val="left"/>
      <w:pPr>
        <w:ind w:left="4740" w:hanging="360"/>
      </w:pPr>
      <w:rPr>
        <w:rFonts w:hint="default" w:ascii="Symbol" w:hAnsi="Symbol"/>
      </w:rPr>
    </w:lvl>
    <w:lvl w:ilvl="7" w:tplc="04190003" w:tentative="1">
      <w:start w:val="1"/>
      <w:numFmt w:val="bullet"/>
      <w:lvlText w:val="o"/>
      <w:lvlJc w:val="left"/>
      <w:pPr>
        <w:ind w:left="5460" w:hanging="360"/>
      </w:pPr>
      <w:rPr>
        <w:rFonts w:hint="default" w:ascii="Courier New" w:hAnsi="Courier New" w:cs="Courier New"/>
      </w:rPr>
    </w:lvl>
    <w:lvl w:ilvl="8" w:tplc="04190005" w:tentative="1">
      <w:start w:val="1"/>
      <w:numFmt w:val="bullet"/>
      <w:lvlText w:val=""/>
      <w:lvlJc w:val="left"/>
      <w:pPr>
        <w:ind w:left="6180" w:hanging="360"/>
      </w:pPr>
      <w:rPr>
        <w:rFonts w:hint="default" w:ascii="Wingdings" w:hAnsi="Wingdings"/>
      </w:rPr>
    </w:lvl>
  </w:abstractNum>
  <w:abstractNum w:abstractNumId="11" w15:restartNumberingAfterBreak="0">
    <w:nsid w:val="2B516F7E"/>
    <w:multiLevelType w:val="hybridMultilevel"/>
    <w:tmpl w:val="7506C82A"/>
    <w:lvl w:ilvl="0" w:tplc="E6DC15DA">
      <w:numFmt w:val="bullet"/>
      <w:lvlText w:val="-"/>
      <w:lvlJc w:val="left"/>
      <w:pPr>
        <w:ind w:left="720" w:hanging="360"/>
      </w:pPr>
      <w:rPr>
        <w:rFonts w:hint="default" w:ascii="Times New Roman" w:hAnsi="Times New Roman" w:eastAsia="Times New Roman" w:cs="Times New Roman"/>
      </w:rPr>
    </w:lvl>
    <w:lvl w:ilvl="1" w:tplc="04220003" w:tentative="1">
      <w:start w:val="1"/>
      <w:numFmt w:val="bullet"/>
      <w:lvlText w:val="o"/>
      <w:lvlJc w:val="left"/>
      <w:pPr>
        <w:ind w:left="1440" w:hanging="360"/>
      </w:pPr>
      <w:rPr>
        <w:rFonts w:hint="default" w:ascii="Courier New" w:hAnsi="Courier New" w:cs="Courier New"/>
      </w:rPr>
    </w:lvl>
    <w:lvl w:ilvl="2" w:tplc="04220005" w:tentative="1">
      <w:start w:val="1"/>
      <w:numFmt w:val="bullet"/>
      <w:lvlText w:val=""/>
      <w:lvlJc w:val="left"/>
      <w:pPr>
        <w:ind w:left="2160" w:hanging="360"/>
      </w:pPr>
      <w:rPr>
        <w:rFonts w:hint="default" w:ascii="Wingdings" w:hAnsi="Wingdings"/>
      </w:rPr>
    </w:lvl>
    <w:lvl w:ilvl="3" w:tplc="04220001" w:tentative="1">
      <w:start w:val="1"/>
      <w:numFmt w:val="bullet"/>
      <w:lvlText w:val=""/>
      <w:lvlJc w:val="left"/>
      <w:pPr>
        <w:ind w:left="2880" w:hanging="360"/>
      </w:pPr>
      <w:rPr>
        <w:rFonts w:hint="default" w:ascii="Symbol" w:hAnsi="Symbol"/>
      </w:rPr>
    </w:lvl>
    <w:lvl w:ilvl="4" w:tplc="04220003" w:tentative="1">
      <w:start w:val="1"/>
      <w:numFmt w:val="bullet"/>
      <w:lvlText w:val="o"/>
      <w:lvlJc w:val="left"/>
      <w:pPr>
        <w:ind w:left="3600" w:hanging="360"/>
      </w:pPr>
      <w:rPr>
        <w:rFonts w:hint="default" w:ascii="Courier New" w:hAnsi="Courier New" w:cs="Courier New"/>
      </w:rPr>
    </w:lvl>
    <w:lvl w:ilvl="5" w:tplc="04220005" w:tentative="1">
      <w:start w:val="1"/>
      <w:numFmt w:val="bullet"/>
      <w:lvlText w:val=""/>
      <w:lvlJc w:val="left"/>
      <w:pPr>
        <w:ind w:left="4320" w:hanging="360"/>
      </w:pPr>
      <w:rPr>
        <w:rFonts w:hint="default" w:ascii="Wingdings" w:hAnsi="Wingdings"/>
      </w:rPr>
    </w:lvl>
    <w:lvl w:ilvl="6" w:tplc="04220001" w:tentative="1">
      <w:start w:val="1"/>
      <w:numFmt w:val="bullet"/>
      <w:lvlText w:val=""/>
      <w:lvlJc w:val="left"/>
      <w:pPr>
        <w:ind w:left="5040" w:hanging="360"/>
      </w:pPr>
      <w:rPr>
        <w:rFonts w:hint="default" w:ascii="Symbol" w:hAnsi="Symbol"/>
      </w:rPr>
    </w:lvl>
    <w:lvl w:ilvl="7" w:tplc="04220003" w:tentative="1">
      <w:start w:val="1"/>
      <w:numFmt w:val="bullet"/>
      <w:lvlText w:val="o"/>
      <w:lvlJc w:val="left"/>
      <w:pPr>
        <w:ind w:left="5760" w:hanging="360"/>
      </w:pPr>
      <w:rPr>
        <w:rFonts w:hint="default" w:ascii="Courier New" w:hAnsi="Courier New" w:cs="Courier New"/>
      </w:rPr>
    </w:lvl>
    <w:lvl w:ilvl="8" w:tplc="04220005" w:tentative="1">
      <w:start w:val="1"/>
      <w:numFmt w:val="bullet"/>
      <w:lvlText w:val=""/>
      <w:lvlJc w:val="left"/>
      <w:pPr>
        <w:ind w:left="6480" w:hanging="360"/>
      </w:pPr>
      <w:rPr>
        <w:rFonts w:hint="default" w:ascii="Wingdings" w:hAnsi="Wingdings"/>
      </w:rPr>
    </w:lvl>
  </w:abstractNum>
  <w:abstractNum w:abstractNumId="12" w15:restartNumberingAfterBreak="0">
    <w:nsid w:val="35D44E46"/>
    <w:multiLevelType w:val="hybridMultilevel"/>
    <w:tmpl w:val="C2C0B1EE"/>
    <w:lvl w:ilvl="0" w:tplc="E6DC15DA">
      <w:numFmt w:val="bullet"/>
      <w:lvlText w:val="-"/>
      <w:lvlJc w:val="left"/>
      <w:pPr>
        <w:ind w:left="420" w:hanging="360"/>
      </w:pPr>
      <w:rPr>
        <w:rFonts w:hint="default" w:ascii="Times New Roman" w:hAnsi="Times New Roman" w:eastAsia="Times New Roman" w:cs="Times New Roman"/>
      </w:rPr>
    </w:lvl>
    <w:lvl w:ilvl="1" w:tplc="FFFFFFFF" w:tentative="1">
      <w:start w:val="1"/>
      <w:numFmt w:val="bullet"/>
      <w:lvlText w:val="o"/>
      <w:lvlJc w:val="left"/>
      <w:pPr>
        <w:ind w:left="1140" w:hanging="360"/>
      </w:pPr>
      <w:rPr>
        <w:rFonts w:hint="default" w:ascii="Courier New" w:hAnsi="Courier New" w:cs="Courier New"/>
      </w:rPr>
    </w:lvl>
    <w:lvl w:ilvl="2" w:tplc="FFFFFFFF" w:tentative="1">
      <w:start w:val="1"/>
      <w:numFmt w:val="bullet"/>
      <w:lvlText w:val=""/>
      <w:lvlJc w:val="left"/>
      <w:pPr>
        <w:ind w:left="1860" w:hanging="360"/>
      </w:pPr>
      <w:rPr>
        <w:rFonts w:hint="default" w:ascii="Wingdings" w:hAnsi="Wingdings"/>
      </w:rPr>
    </w:lvl>
    <w:lvl w:ilvl="3" w:tplc="FFFFFFFF" w:tentative="1">
      <w:start w:val="1"/>
      <w:numFmt w:val="bullet"/>
      <w:lvlText w:val=""/>
      <w:lvlJc w:val="left"/>
      <w:pPr>
        <w:ind w:left="2580" w:hanging="360"/>
      </w:pPr>
      <w:rPr>
        <w:rFonts w:hint="default" w:ascii="Symbol" w:hAnsi="Symbol"/>
      </w:rPr>
    </w:lvl>
    <w:lvl w:ilvl="4" w:tplc="FFFFFFFF" w:tentative="1">
      <w:start w:val="1"/>
      <w:numFmt w:val="bullet"/>
      <w:lvlText w:val="o"/>
      <w:lvlJc w:val="left"/>
      <w:pPr>
        <w:ind w:left="3300" w:hanging="360"/>
      </w:pPr>
      <w:rPr>
        <w:rFonts w:hint="default" w:ascii="Courier New" w:hAnsi="Courier New" w:cs="Courier New"/>
      </w:rPr>
    </w:lvl>
    <w:lvl w:ilvl="5" w:tplc="FFFFFFFF" w:tentative="1">
      <w:start w:val="1"/>
      <w:numFmt w:val="bullet"/>
      <w:lvlText w:val=""/>
      <w:lvlJc w:val="left"/>
      <w:pPr>
        <w:ind w:left="4020" w:hanging="360"/>
      </w:pPr>
      <w:rPr>
        <w:rFonts w:hint="default" w:ascii="Wingdings" w:hAnsi="Wingdings"/>
      </w:rPr>
    </w:lvl>
    <w:lvl w:ilvl="6" w:tplc="FFFFFFFF" w:tentative="1">
      <w:start w:val="1"/>
      <w:numFmt w:val="bullet"/>
      <w:lvlText w:val=""/>
      <w:lvlJc w:val="left"/>
      <w:pPr>
        <w:ind w:left="4740" w:hanging="360"/>
      </w:pPr>
      <w:rPr>
        <w:rFonts w:hint="default" w:ascii="Symbol" w:hAnsi="Symbol"/>
      </w:rPr>
    </w:lvl>
    <w:lvl w:ilvl="7" w:tplc="FFFFFFFF" w:tentative="1">
      <w:start w:val="1"/>
      <w:numFmt w:val="bullet"/>
      <w:lvlText w:val="o"/>
      <w:lvlJc w:val="left"/>
      <w:pPr>
        <w:ind w:left="5460" w:hanging="360"/>
      </w:pPr>
      <w:rPr>
        <w:rFonts w:hint="default" w:ascii="Courier New" w:hAnsi="Courier New" w:cs="Courier New"/>
      </w:rPr>
    </w:lvl>
    <w:lvl w:ilvl="8" w:tplc="FFFFFFFF" w:tentative="1">
      <w:start w:val="1"/>
      <w:numFmt w:val="bullet"/>
      <w:lvlText w:val=""/>
      <w:lvlJc w:val="left"/>
      <w:pPr>
        <w:ind w:left="6180" w:hanging="360"/>
      </w:pPr>
      <w:rPr>
        <w:rFonts w:hint="default" w:ascii="Wingdings" w:hAnsi="Wingdings"/>
      </w:rPr>
    </w:lvl>
  </w:abstractNum>
  <w:abstractNum w:abstractNumId="13" w15:restartNumberingAfterBreak="0">
    <w:nsid w:val="3AD412E5"/>
    <w:multiLevelType w:val="hybridMultilevel"/>
    <w:tmpl w:val="21F61B9C"/>
    <w:lvl w:ilvl="0" w:tplc="8A50C10C">
      <w:numFmt w:val="bullet"/>
      <w:lvlText w:val="-"/>
      <w:lvlJc w:val="left"/>
      <w:pPr>
        <w:ind w:left="823" w:hanging="708"/>
      </w:pPr>
      <w:rPr>
        <w:rFonts w:hint="default" w:ascii="Arial" w:hAnsi="Arial" w:eastAsia="Times New Roman" w:cs="Arial"/>
      </w:rPr>
    </w:lvl>
    <w:lvl w:ilvl="1" w:tplc="04220003" w:tentative="1">
      <w:start w:val="1"/>
      <w:numFmt w:val="bullet"/>
      <w:lvlText w:val="o"/>
      <w:lvlJc w:val="left"/>
      <w:pPr>
        <w:ind w:left="1195" w:hanging="360"/>
      </w:pPr>
      <w:rPr>
        <w:rFonts w:hint="default" w:ascii="Courier New" w:hAnsi="Courier New" w:cs="Courier New"/>
      </w:rPr>
    </w:lvl>
    <w:lvl w:ilvl="2" w:tplc="04220005" w:tentative="1">
      <w:start w:val="1"/>
      <w:numFmt w:val="bullet"/>
      <w:lvlText w:val=""/>
      <w:lvlJc w:val="left"/>
      <w:pPr>
        <w:ind w:left="1915" w:hanging="360"/>
      </w:pPr>
      <w:rPr>
        <w:rFonts w:hint="default" w:ascii="Wingdings" w:hAnsi="Wingdings"/>
      </w:rPr>
    </w:lvl>
    <w:lvl w:ilvl="3" w:tplc="04220001" w:tentative="1">
      <w:start w:val="1"/>
      <w:numFmt w:val="bullet"/>
      <w:lvlText w:val=""/>
      <w:lvlJc w:val="left"/>
      <w:pPr>
        <w:ind w:left="2635" w:hanging="360"/>
      </w:pPr>
      <w:rPr>
        <w:rFonts w:hint="default" w:ascii="Symbol" w:hAnsi="Symbol"/>
      </w:rPr>
    </w:lvl>
    <w:lvl w:ilvl="4" w:tplc="04220003" w:tentative="1">
      <w:start w:val="1"/>
      <w:numFmt w:val="bullet"/>
      <w:lvlText w:val="o"/>
      <w:lvlJc w:val="left"/>
      <w:pPr>
        <w:ind w:left="3355" w:hanging="360"/>
      </w:pPr>
      <w:rPr>
        <w:rFonts w:hint="default" w:ascii="Courier New" w:hAnsi="Courier New" w:cs="Courier New"/>
      </w:rPr>
    </w:lvl>
    <w:lvl w:ilvl="5" w:tplc="04220005" w:tentative="1">
      <w:start w:val="1"/>
      <w:numFmt w:val="bullet"/>
      <w:lvlText w:val=""/>
      <w:lvlJc w:val="left"/>
      <w:pPr>
        <w:ind w:left="4075" w:hanging="360"/>
      </w:pPr>
      <w:rPr>
        <w:rFonts w:hint="default" w:ascii="Wingdings" w:hAnsi="Wingdings"/>
      </w:rPr>
    </w:lvl>
    <w:lvl w:ilvl="6" w:tplc="04220001" w:tentative="1">
      <w:start w:val="1"/>
      <w:numFmt w:val="bullet"/>
      <w:lvlText w:val=""/>
      <w:lvlJc w:val="left"/>
      <w:pPr>
        <w:ind w:left="4795" w:hanging="360"/>
      </w:pPr>
      <w:rPr>
        <w:rFonts w:hint="default" w:ascii="Symbol" w:hAnsi="Symbol"/>
      </w:rPr>
    </w:lvl>
    <w:lvl w:ilvl="7" w:tplc="04220003" w:tentative="1">
      <w:start w:val="1"/>
      <w:numFmt w:val="bullet"/>
      <w:lvlText w:val="o"/>
      <w:lvlJc w:val="left"/>
      <w:pPr>
        <w:ind w:left="5515" w:hanging="360"/>
      </w:pPr>
      <w:rPr>
        <w:rFonts w:hint="default" w:ascii="Courier New" w:hAnsi="Courier New" w:cs="Courier New"/>
      </w:rPr>
    </w:lvl>
    <w:lvl w:ilvl="8" w:tplc="04220005" w:tentative="1">
      <w:start w:val="1"/>
      <w:numFmt w:val="bullet"/>
      <w:lvlText w:val=""/>
      <w:lvlJc w:val="left"/>
      <w:pPr>
        <w:ind w:left="6235" w:hanging="360"/>
      </w:pPr>
      <w:rPr>
        <w:rFonts w:hint="default" w:ascii="Wingdings" w:hAnsi="Wingdings"/>
      </w:rPr>
    </w:lvl>
  </w:abstractNum>
  <w:abstractNum w:abstractNumId="14" w15:restartNumberingAfterBreak="0">
    <w:nsid w:val="3D5071FE"/>
    <w:multiLevelType w:val="hybridMultilevel"/>
    <w:tmpl w:val="D160CD82"/>
    <w:lvl w:ilvl="0" w:tplc="E6DC15DA">
      <w:numFmt w:val="bullet"/>
      <w:lvlText w:val="-"/>
      <w:lvlJc w:val="left"/>
      <w:pPr>
        <w:ind w:left="720" w:hanging="360"/>
      </w:pPr>
      <w:rPr>
        <w:rFonts w:hint="default" w:ascii="Times New Roman" w:hAnsi="Times New Roman" w:eastAsia="Times New Roman" w:cs="Times New Roman"/>
      </w:rPr>
    </w:lvl>
    <w:lvl w:ilvl="1" w:tplc="04220003" w:tentative="1">
      <w:start w:val="1"/>
      <w:numFmt w:val="bullet"/>
      <w:lvlText w:val="o"/>
      <w:lvlJc w:val="left"/>
      <w:pPr>
        <w:ind w:left="1440" w:hanging="360"/>
      </w:pPr>
      <w:rPr>
        <w:rFonts w:hint="default" w:ascii="Courier New" w:hAnsi="Courier New" w:cs="Courier New"/>
      </w:rPr>
    </w:lvl>
    <w:lvl w:ilvl="2" w:tplc="04220005" w:tentative="1">
      <w:start w:val="1"/>
      <w:numFmt w:val="bullet"/>
      <w:lvlText w:val=""/>
      <w:lvlJc w:val="left"/>
      <w:pPr>
        <w:ind w:left="2160" w:hanging="360"/>
      </w:pPr>
      <w:rPr>
        <w:rFonts w:hint="default" w:ascii="Wingdings" w:hAnsi="Wingdings"/>
      </w:rPr>
    </w:lvl>
    <w:lvl w:ilvl="3" w:tplc="04220001" w:tentative="1">
      <w:start w:val="1"/>
      <w:numFmt w:val="bullet"/>
      <w:lvlText w:val=""/>
      <w:lvlJc w:val="left"/>
      <w:pPr>
        <w:ind w:left="2880" w:hanging="360"/>
      </w:pPr>
      <w:rPr>
        <w:rFonts w:hint="default" w:ascii="Symbol" w:hAnsi="Symbol"/>
      </w:rPr>
    </w:lvl>
    <w:lvl w:ilvl="4" w:tplc="04220003" w:tentative="1">
      <w:start w:val="1"/>
      <w:numFmt w:val="bullet"/>
      <w:lvlText w:val="o"/>
      <w:lvlJc w:val="left"/>
      <w:pPr>
        <w:ind w:left="3600" w:hanging="360"/>
      </w:pPr>
      <w:rPr>
        <w:rFonts w:hint="default" w:ascii="Courier New" w:hAnsi="Courier New" w:cs="Courier New"/>
      </w:rPr>
    </w:lvl>
    <w:lvl w:ilvl="5" w:tplc="04220005" w:tentative="1">
      <w:start w:val="1"/>
      <w:numFmt w:val="bullet"/>
      <w:lvlText w:val=""/>
      <w:lvlJc w:val="left"/>
      <w:pPr>
        <w:ind w:left="4320" w:hanging="360"/>
      </w:pPr>
      <w:rPr>
        <w:rFonts w:hint="default" w:ascii="Wingdings" w:hAnsi="Wingdings"/>
      </w:rPr>
    </w:lvl>
    <w:lvl w:ilvl="6" w:tplc="04220001" w:tentative="1">
      <w:start w:val="1"/>
      <w:numFmt w:val="bullet"/>
      <w:lvlText w:val=""/>
      <w:lvlJc w:val="left"/>
      <w:pPr>
        <w:ind w:left="5040" w:hanging="360"/>
      </w:pPr>
      <w:rPr>
        <w:rFonts w:hint="default" w:ascii="Symbol" w:hAnsi="Symbol"/>
      </w:rPr>
    </w:lvl>
    <w:lvl w:ilvl="7" w:tplc="04220003" w:tentative="1">
      <w:start w:val="1"/>
      <w:numFmt w:val="bullet"/>
      <w:lvlText w:val="o"/>
      <w:lvlJc w:val="left"/>
      <w:pPr>
        <w:ind w:left="5760" w:hanging="360"/>
      </w:pPr>
      <w:rPr>
        <w:rFonts w:hint="default" w:ascii="Courier New" w:hAnsi="Courier New" w:cs="Courier New"/>
      </w:rPr>
    </w:lvl>
    <w:lvl w:ilvl="8" w:tplc="04220005" w:tentative="1">
      <w:start w:val="1"/>
      <w:numFmt w:val="bullet"/>
      <w:lvlText w:val=""/>
      <w:lvlJc w:val="left"/>
      <w:pPr>
        <w:ind w:left="6480" w:hanging="360"/>
      </w:pPr>
      <w:rPr>
        <w:rFonts w:hint="default" w:ascii="Wingdings" w:hAnsi="Wingdings"/>
      </w:rPr>
    </w:lvl>
  </w:abstractNum>
  <w:abstractNum w:abstractNumId="15" w15:restartNumberingAfterBreak="0">
    <w:nsid w:val="448C61EE"/>
    <w:multiLevelType w:val="hybridMultilevel"/>
    <w:tmpl w:val="0C64DC60"/>
    <w:lvl w:ilvl="0" w:tplc="FFFFFFFF">
      <w:numFmt w:val="bullet"/>
      <w:lvlText w:val="-"/>
      <w:lvlJc w:val="left"/>
      <w:pPr>
        <w:ind w:left="720" w:hanging="360"/>
      </w:pPr>
      <w:rPr>
        <w:rFonts w:hint="default" w:ascii="Times New Roman" w:hAnsi="Times New Roman" w:eastAsia="Times New Roman" w:cs="Times New Roman"/>
      </w:rPr>
    </w:lvl>
    <w:lvl w:ilvl="1" w:tplc="E6DC15DA">
      <w:numFmt w:val="bullet"/>
      <w:lvlText w:val="-"/>
      <w:lvlJc w:val="left"/>
      <w:pPr>
        <w:ind w:left="720" w:hanging="360"/>
      </w:pPr>
      <w:rPr>
        <w:rFonts w:hint="default" w:ascii="Times New Roman" w:hAnsi="Times New Roman" w:eastAsia="Times New Roman" w:cs="Times New Roman"/>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6" w15:restartNumberingAfterBreak="0">
    <w:nsid w:val="48F807BC"/>
    <w:multiLevelType w:val="hybridMultilevel"/>
    <w:tmpl w:val="06263088"/>
    <w:lvl w:ilvl="0" w:tplc="95A6A274">
      <w:start w:val="1"/>
      <w:numFmt w:val="bullet"/>
      <w:lvlText w:val="-"/>
      <w:lvlJc w:val="left"/>
      <w:pPr>
        <w:ind w:left="1080" w:hanging="360"/>
      </w:pPr>
      <w:rPr>
        <w:rFonts w:hint="default" w:ascii="Courier New" w:hAnsi="Courier New"/>
      </w:rPr>
    </w:lvl>
    <w:lvl w:ilvl="1" w:tplc="FFFFFFFF" w:tentative="1">
      <w:start w:val="1"/>
      <w:numFmt w:val="bullet"/>
      <w:lvlText w:val="o"/>
      <w:lvlJc w:val="left"/>
      <w:pPr>
        <w:ind w:left="1800" w:hanging="360"/>
      </w:pPr>
      <w:rPr>
        <w:rFonts w:hint="default" w:ascii="Courier New" w:hAnsi="Courier New" w:cs="Courier New"/>
      </w:rPr>
    </w:lvl>
    <w:lvl w:ilvl="2" w:tplc="FFFFFFFF" w:tentative="1">
      <w:start w:val="1"/>
      <w:numFmt w:val="bullet"/>
      <w:lvlText w:val=""/>
      <w:lvlJc w:val="left"/>
      <w:pPr>
        <w:ind w:left="2520" w:hanging="360"/>
      </w:pPr>
      <w:rPr>
        <w:rFonts w:hint="default" w:ascii="Wingdings" w:hAnsi="Wingdings"/>
      </w:rPr>
    </w:lvl>
    <w:lvl w:ilvl="3" w:tplc="FFFFFFFF" w:tentative="1">
      <w:start w:val="1"/>
      <w:numFmt w:val="bullet"/>
      <w:lvlText w:val=""/>
      <w:lvlJc w:val="left"/>
      <w:pPr>
        <w:ind w:left="3240" w:hanging="360"/>
      </w:pPr>
      <w:rPr>
        <w:rFonts w:hint="default" w:ascii="Symbol" w:hAnsi="Symbol"/>
      </w:rPr>
    </w:lvl>
    <w:lvl w:ilvl="4" w:tplc="FFFFFFFF" w:tentative="1">
      <w:start w:val="1"/>
      <w:numFmt w:val="bullet"/>
      <w:lvlText w:val="o"/>
      <w:lvlJc w:val="left"/>
      <w:pPr>
        <w:ind w:left="3960" w:hanging="360"/>
      </w:pPr>
      <w:rPr>
        <w:rFonts w:hint="default" w:ascii="Courier New" w:hAnsi="Courier New" w:cs="Courier New"/>
      </w:rPr>
    </w:lvl>
    <w:lvl w:ilvl="5" w:tplc="FFFFFFFF" w:tentative="1">
      <w:start w:val="1"/>
      <w:numFmt w:val="bullet"/>
      <w:lvlText w:val=""/>
      <w:lvlJc w:val="left"/>
      <w:pPr>
        <w:ind w:left="4680" w:hanging="360"/>
      </w:pPr>
      <w:rPr>
        <w:rFonts w:hint="default" w:ascii="Wingdings" w:hAnsi="Wingdings"/>
      </w:rPr>
    </w:lvl>
    <w:lvl w:ilvl="6" w:tplc="FFFFFFFF" w:tentative="1">
      <w:start w:val="1"/>
      <w:numFmt w:val="bullet"/>
      <w:lvlText w:val=""/>
      <w:lvlJc w:val="left"/>
      <w:pPr>
        <w:ind w:left="5400" w:hanging="360"/>
      </w:pPr>
      <w:rPr>
        <w:rFonts w:hint="default" w:ascii="Symbol" w:hAnsi="Symbol"/>
      </w:rPr>
    </w:lvl>
    <w:lvl w:ilvl="7" w:tplc="FFFFFFFF" w:tentative="1">
      <w:start w:val="1"/>
      <w:numFmt w:val="bullet"/>
      <w:lvlText w:val="o"/>
      <w:lvlJc w:val="left"/>
      <w:pPr>
        <w:ind w:left="6120" w:hanging="360"/>
      </w:pPr>
      <w:rPr>
        <w:rFonts w:hint="default" w:ascii="Courier New" w:hAnsi="Courier New" w:cs="Courier New"/>
      </w:rPr>
    </w:lvl>
    <w:lvl w:ilvl="8" w:tplc="FFFFFFFF" w:tentative="1">
      <w:start w:val="1"/>
      <w:numFmt w:val="bullet"/>
      <w:lvlText w:val=""/>
      <w:lvlJc w:val="left"/>
      <w:pPr>
        <w:ind w:left="6840" w:hanging="360"/>
      </w:pPr>
      <w:rPr>
        <w:rFonts w:hint="default" w:ascii="Wingdings" w:hAnsi="Wingdings"/>
      </w:rPr>
    </w:lvl>
  </w:abstractNum>
  <w:abstractNum w:abstractNumId="17" w15:restartNumberingAfterBreak="0">
    <w:nsid w:val="49080DA0"/>
    <w:multiLevelType w:val="hybridMultilevel"/>
    <w:tmpl w:val="D826B5D2"/>
    <w:lvl w:ilvl="0" w:tplc="EABE1A14">
      <w:start w:val="3"/>
      <w:numFmt w:val="bullet"/>
      <w:lvlText w:val="-"/>
      <w:lvlJc w:val="left"/>
      <w:pPr>
        <w:ind w:left="720" w:hanging="360"/>
      </w:pPr>
      <w:rPr>
        <w:rFonts w:hint="default" w:ascii="Times New Roman" w:hAnsi="Times New Roman" w:eastAsia="Times New Roman" w:cs="Times New Roman"/>
      </w:rPr>
    </w:lvl>
    <w:lvl w:ilvl="1" w:tplc="04190003" w:tentative="1">
      <w:start w:val="1"/>
      <w:numFmt w:val="bullet"/>
      <w:lvlText w:val="o"/>
      <w:lvlJc w:val="left"/>
      <w:pPr>
        <w:ind w:left="1440" w:hanging="360"/>
      </w:pPr>
      <w:rPr>
        <w:rFonts w:hint="default" w:ascii="Courier New" w:hAnsi="Courier New" w:cs="Courier New"/>
      </w:rPr>
    </w:lvl>
    <w:lvl w:ilvl="2" w:tplc="04190005" w:tentative="1">
      <w:start w:val="1"/>
      <w:numFmt w:val="bullet"/>
      <w:lvlText w:val=""/>
      <w:lvlJc w:val="left"/>
      <w:pPr>
        <w:ind w:left="2160" w:hanging="360"/>
      </w:pPr>
      <w:rPr>
        <w:rFonts w:hint="default" w:ascii="Wingdings" w:hAnsi="Wingdings"/>
      </w:rPr>
    </w:lvl>
    <w:lvl w:ilvl="3" w:tplc="04190001" w:tentative="1">
      <w:start w:val="1"/>
      <w:numFmt w:val="bullet"/>
      <w:lvlText w:val=""/>
      <w:lvlJc w:val="left"/>
      <w:pPr>
        <w:ind w:left="2880" w:hanging="360"/>
      </w:pPr>
      <w:rPr>
        <w:rFonts w:hint="default" w:ascii="Symbol" w:hAnsi="Symbol"/>
      </w:rPr>
    </w:lvl>
    <w:lvl w:ilvl="4" w:tplc="04190003" w:tentative="1">
      <w:start w:val="1"/>
      <w:numFmt w:val="bullet"/>
      <w:lvlText w:val="o"/>
      <w:lvlJc w:val="left"/>
      <w:pPr>
        <w:ind w:left="3600" w:hanging="360"/>
      </w:pPr>
      <w:rPr>
        <w:rFonts w:hint="default" w:ascii="Courier New" w:hAnsi="Courier New" w:cs="Courier New"/>
      </w:rPr>
    </w:lvl>
    <w:lvl w:ilvl="5" w:tplc="04190005" w:tentative="1">
      <w:start w:val="1"/>
      <w:numFmt w:val="bullet"/>
      <w:lvlText w:val=""/>
      <w:lvlJc w:val="left"/>
      <w:pPr>
        <w:ind w:left="4320" w:hanging="360"/>
      </w:pPr>
      <w:rPr>
        <w:rFonts w:hint="default" w:ascii="Wingdings" w:hAnsi="Wingdings"/>
      </w:rPr>
    </w:lvl>
    <w:lvl w:ilvl="6" w:tplc="04190001" w:tentative="1">
      <w:start w:val="1"/>
      <w:numFmt w:val="bullet"/>
      <w:lvlText w:val=""/>
      <w:lvlJc w:val="left"/>
      <w:pPr>
        <w:ind w:left="5040" w:hanging="360"/>
      </w:pPr>
      <w:rPr>
        <w:rFonts w:hint="default" w:ascii="Symbol" w:hAnsi="Symbol"/>
      </w:rPr>
    </w:lvl>
    <w:lvl w:ilvl="7" w:tplc="04190003" w:tentative="1">
      <w:start w:val="1"/>
      <w:numFmt w:val="bullet"/>
      <w:lvlText w:val="o"/>
      <w:lvlJc w:val="left"/>
      <w:pPr>
        <w:ind w:left="5760" w:hanging="360"/>
      </w:pPr>
      <w:rPr>
        <w:rFonts w:hint="default" w:ascii="Courier New" w:hAnsi="Courier New" w:cs="Courier New"/>
      </w:rPr>
    </w:lvl>
    <w:lvl w:ilvl="8" w:tplc="04190005" w:tentative="1">
      <w:start w:val="1"/>
      <w:numFmt w:val="bullet"/>
      <w:lvlText w:val=""/>
      <w:lvlJc w:val="left"/>
      <w:pPr>
        <w:ind w:left="6480" w:hanging="360"/>
      </w:pPr>
      <w:rPr>
        <w:rFonts w:hint="default" w:ascii="Wingdings" w:hAnsi="Wingdings"/>
      </w:rPr>
    </w:lvl>
  </w:abstractNum>
  <w:abstractNum w:abstractNumId="18" w15:restartNumberingAfterBreak="0">
    <w:nsid w:val="4A04443B"/>
    <w:multiLevelType w:val="hybridMultilevel"/>
    <w:tmpl w:val="8E6C52BC"/>
    <w:lvl w:ilvl="0" w:tplc="95A6A274">
      <w:start w:val="1"/>
      <w:numFmt w:val="bullet"/>
      <w:lvlText w:val="-"/>
      <w:lvlJc w:val="left"/>
      <w:pPr>
        <w:ind w:left="1080" w:hanging="360"/>
      </w:pPr>
      <w:rPr>
        <w:rFonts w:hint="default" w:ascii="Courier New" w:hAnsi="Courier New"/>
      </w:rPr>
    </w:lvl>
    <w:lvl w:ilvl="1" w:tplc="04220003" w:tentative="1">
      <w:start w:val="1"/>
      <w:numFmt w:val="bullet"/>
      <w:lvlText w:val="o"/>
      <w:lvlJc w:val="left"/>
      <w:pPr>
        <w:ind w:left="1800" w:hanging="360"/>
      </w:pPr>
      <w:rPr>
        <w:rFonts w:hint="default" w:ascii="Courier New" w:hAnsi="Courier New" w:cs="Courier New"/>
      </w:rPr>
    </w:lvl>
    <w:lvl w:ilvl="2" w:tplc="04220005" w:tentative="1">
      <w:start w:val="1"/>
      <w:numFmt w:val="bullet"/>
      <w:lvlText w:val=""/>
      <w:lvlJc w:val="left"/>
      <w:pPr>
        <w:ind w:left="2520" w:hanging="360"/>
      </w:pPr>
      <w:rPr>
        <w:rFonts w:hint="default" w:ascii="Wingdings" w:hAnsi="Wingdings"/>
      </w:rPr>
    </w:lvl>
    <w:lvl w:ilvl="3" w:tplc="04220001" w:tentative="1">
      <w:start w:val="1"/>
      <w:numFmt w:val="bullet"/>
      <w:lvlText w:val=""/>
      <w:lvlJc w:val="left"/>
      <w:pPr>
        <w:ind w:left="3240" w:hanging="360"/>
      </w:pPr>
      <w:rPr>
        <w:rFonts w:hint="default" w:ascii="Symbol" w:hAnsi="Symbol"/>
      </w:rPr>
    </w:lvl>
    <w:lvl w:ilvl="4" w:tplc="04220003" w:tentative="1">
      <w:start w:val="1"/>
      <w:numFmt w:val="bullet"/>
      <w:lvlText w:val="o"/>
      <w:lvlJc w:val="left"/>
      <w:pPr>
        <w:ind w:left="3960" w:hanging="360"/>
      </w:pPr>
      <w:rPr>
        <w:rFonts w:hint="default" w:ascii="Courier New" w:hAnsi="Courier New" w:cs="Courier New"/>
      </w:rPr>
    </w:lvl>
    <w:lvl w:ilvl="5" w:tplc="04220005" w:tentative="1">
      <w:start w:val="1"/>
      <w:numFmt w:val="bullet"/>
      <w:lvlText w:val=""/>
      <w:lvlJc w:val="left"/>
      <w:pPr>
        <w:ind w:left="4680" w:hanging="360"/>
      </w:pPr>
      <w:rPr>
        <w:rFonts w:hint="default" w:ascii="Wingdings" w:hAnsi="Wingdings"/>
      </w:rPr>
    </w:lvl>
    <w:lvl w:ilvl="6" w:tplc="04220001" w:tentative="1">
      <w:start w:val="1"/>
      <w:numFmt w:val="bullet"/>
      <w:lvlText w:val=""/>
      <w:lvlJc w:val="left"/>
      <w:pPr>
        <w:ind w:left="5400" w:hanging="360"/>
      </w:pPr>
      <w:rPr>
        <w:rFonts w:hint="default" w:ascii="Symbol" w:hAnsi="Symbol"/>
      </w:rPr>
    </w:lvl>
    <w:lvl w:ilvl="7" w:tplc="04220003" w:tentative="1">
      <w:start w:val="1"/>
      <w:numFmt w:val="bullet"/>
      <w:lvlText w:val="o"/>
      <w:lvlJc w:val="left"/>
      <w:pPr>
        <w:ind w:left="6120" w:hanging="360"/>
      </w:pPr>
      <w:rPr>
        <w:rFonts w:hint="default" w:ascii="Courier New" w:hAnsi="Courier New" w:cs="Courier New"/>
      </w:rPr>
    </w:lvl>
    <w:lvl w:ilvl="8" w:tplc="04220005" w:tentative="1">
      <w:start w:val="1"/>
      <w:numFmt w:val="bullet"/>
      <w:lvlText w:val=""/>
      <w:lvlJc w:val="left"/>
      <w:pPr>
        <w:ind w:left="6840" w:hanging="360"/>
      </w:pPr>
      <w:rPr>
        <w:rFonts w:hint="default" w:ascii="Wingdings" w:hAnsi="Wingdings"/>
      </w:rPr>
    </w:lvl>
  </w:abstractNum>
  <w:abstractNum w:abstractNumId="19" w15:restartNumberingAfterBreak="0">
    <w:nsid w:val="4A6A1209"/>
    <w:multiLevelType w:val="hybridMultilevel"/>
    <w:tmpl w:val="BCC43ABE"/>
    <w:lvl w:ilvl="0" w:tplc="FFFFFFFF">
      <w:numFmt w:val="bullet"/>
      <w:lvlText w:val="-"/>
      <w:lvlJc w:val="left"/>
      <w:pPr>
        <w:ind w:left="720" w:hanging="360"/>
      </w:pPr>
      <w:rPr>
        <w:rFonts w:hint="default" w:ascii="Times New Roman" w:hAnsi="Times New Roman" w:eastAsia="Times New Roman" w:cs="Times New Roman"/>
      </w:rPr>
    </w:lvl>
    <w:lvl w:ilvl="1" w:tplc="E6DC15DA">
      <w:numFmt w:val="bullet"/>
      <w:lvlText w:val="-"/>
      <w:lvlJc w:val="left"/>
      <w:pPr>
        <w:ind w:left="720" w:hanging="360"/>
      </w:pPr>
      <w:rPr>
        <w:rFonts w:hint="default" w:ascii="Times New Roman" w:hAnsi="Times New Roman" w:eastAsia="Times New Roman" w:cs="Times New Roman"/>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0" w15:restartNumberingAfterBreak="0">
    <w:nsid w:val="4C7B4B99"/>
    <w:multiLevelType w:val="hybridMultilevel"/>
    <w:tmpl w:val="E0722F02"/>
    <w:lvl w:ilvl="0" w:tplc="95A6A274">
      <w:start w:val="1"/>
      <w:numFmt w:val="bullet"/>
      <w:lvlText w:val="-"/>
      <w:lvlJc w:val="left"/>
      <w:pPr>
        <w:ind w:left="720" w:hanging="360"/>
      </w:pPr>
      <w:rPr>
        <w:rFonts w:hint="default" w:ascii="Courier New" w:hAnsi="Courier New"/>
      </w:rPr>
    </w:lvl>
    <w:lvl w:ilvl="1" w:tplc="04220003" w:tentative="1">
      <w:start w:val="1"/>
      <w:numFmt w:val="bullet"/>
      <w:lvlText w:val="o"/>
      <w:lvlJc w:val="left"/>
      <w:pPr>
        <w:ind w:left="1440" w:hanging="360"/>
      </w:pPr>
      <w:rPr>
        <w:rFonts w:hint="default" w:ascii="Courier New" w:hAnsi="Courier New" w:cs="Courier New"/>
      </w:rPr>
    </w:lvl>
    <w:lvl w:ilvl="2" w:tplc="04220005" w:tentative="1">
      <w:start w:val="1"/>
      <w:numFmt w:val="bullet"/>
      <w:lvlText w:val=""/>
      <w:lvlJc w:val="left"/>
      <w:pPr>
        <w:ind w:left="2160" w:hanging="360"/>
      </w:pPr>
      <w:rPr>
        <w:rFonts w:hint="default" w:ascii="Wingdings" w:hAnsi="Wingdings"/>
      </w:rPr>
    </w:lvl>
    <w:lvl w:ilvl="3" w:tplc="04220001" w:tentative="1">
      <w:start w:val="1"/>
      <w:numFmt w:val="bullet"/>
      <w:lvlText w:val=""/>
      <w:lvlJc w:val="left"/>
      <w:pPr>
        <w:ind w:left="2880" w:hanging="360"/>
      </w:pPr>
      <w:rPr>
        <w:rFonts w:hint="default" w:ascii="Symbol" w:hAnsi="Symbol"/>
      </w:rPr>
    </w:lvl>
    <w:lvl w:ilvl="4" w:tplc="04220003" w:tentative="1">
      <w:start w:val="1"/>
      <w:numFmt w:val="bullet"/>
      <w:lvlText w:val="o"/>
      <w:lvlJc w:val="left"/>
      <w:pPr>
        <w:ind w:left="3600" w:hanging="360"/>
      </w:pPr>
      <w:rPr>
        <w:rFonts w:hint="default" w:ascii="Courier New" w:hAnsi="Courier New" w:cs="Courier New"/>
      </w:rPr>
    </w:lvl>
    <w:lvl w:ilvl="5" w:tplc="04220005" w:tentative="1">
      <w:start w:val="1"/>
      <w:numFmt w:val="bullet"/>
      <w:lvlText w:val=""/>
      <w:lvlJc w:val="left"/>
      <w:pPr>
        <w:ind w:left="4320" w:hanging="360"/>
      </w:pPr>
      <w:rPr>
        <w:rFonts w:hint="default" w:ascii="Wingdings" w:hAnsi="Wingdings"/>
      </w:rPr>
    </w:lvl>
    <w:lvl w:ilvl="6" w:tplc="04220001" w:tentative="1">
      <w:start w:val="1"/>
      <w:numFmt w:val="bullet"/>
      <w:lvlText w:val=""/>
      <w:lvlJc w:val="left"/>
      <w:pPr>
        <w:ind w:left="5040" w:hanging="360"/>
      </w:pPr>
      <w:rPr>
        <w:rFonts w:hint="default" w:ascii="Symbol" w:hAnsi="Symbol"/>
      </w:rPr>
    </w:lvl>
    <w:lvl w:ilvl="7" w:tplc="04220003" w:tentative="1">
      <w:start w:val="1"/>
      <w:numFmt w:val="bullet"/>
      <w:lvlText w:val="o"/>
      <w:lvlJc w:val="left"/>
      <w:pPr>
        <w:ind w:left="5760" w:hanging="360"/>
      </w:pPr>
      <w:rPr>
        <w:rFonts w:hint="default" w:ascii="Courier New" w:hAnsi="Courier New" w:cs="Courier New"/>
      </w:rPr>
    </w:lvl>
    <w:lvl w:ilvl="8" w:tplc="04220005" w:tentative="1">
      <w:start w:val="1"/>
      <w:numFmt w:val="bullet"/>
      <w:lvlText w:val=""/>
      <w:lvlJc w:val="left"/>
      <w:pPr>
        <w:ind w:left="6480" w:hanging="360"/>
      </w:pPr>
      <w:rPr>
        <w:rFonts w:hint="default" w:ascii="Wingdings" w:hAnsi="Wingdings"/>
      </w:rPr>
    </w:lvl>
  </w:abstractNum>
  <w:abstractNum w:abstractNumId="21" w15:restartNumberingAfterBreak="0">
    <w:nsid w:val="50575058"/>
    <w:multiLevelType w:val="hybridMultilevel"/>
    <w:tmpl w:val="2D103E38"/>
    <w:lvl w:ilvl="0" w:tplc="E6DC15DA">
      <w:numFmt w:val="bullet"/>
      <w:lvlText w:val="-"/>
      <w:lvlJc w:val="left"/>
      <w:pPr>
        <w:ind w:left="720" w:hanging="360"/>
      </w:pPr>
      <w:rPr>
        <w:rFonts w:hint="default" w:ascii="Times New Roman" w:hAnsi="Times New Roman" w:eastAsia="Times New Roman" w:cs="Times New Roman"/>
      </w:rPr>
    </w:lvl>
    <w:lvl w:ilvl="1" w:tplc="04220003" w:tentative="1">
      <w:start w:val="1"/>
      <w:numFmt w:val="bullet"/>
      <w:lvlText w:val="o"/>
      <w:lvlJc w:val="left"/>
      <w:pPr>
        <w:ind w:left="1440" w:hanging="360"/>
      </w:pPr>
      <w:rPr>
        <w:rFonts w:hint="default" w:ascii="Courier New" w:hAnsi="Courier New" w:cs="Courier New"/>
      </w:rPr>
    </w:lvl>
    <w:lvl w:ilvl="2" w:tplc="04220005" w:tentative="1">
      <w:start w:val="1"/>
      <w:numFmt w:val="bullet"/>
      <w:lvlText w:val=""/>
      <w:lvlJc w:val="left"/>
      <w:pPr>
        <w:ind w:left="2160" w:hanging="360"/>
      </w:pPr>
      <w:rPr>
        <w:rFonts w:hint="default" w:ascii="Wingdings" w:hAnsi="Wingdings"/>
      </w:rPr>
    </w:lvl>
    <w:lvl w:ilvl="3" w:tplc="04220001" w:tentative="1">
      <w:start w:val="1"/>
      <w:numFmt w:val="bullet"/>
      <w:lvlText w:val=""/>
      <w:lvlJc w:val="left"/>
      <w:pPr>
        <w:ind w:left="2880" w:hanging="360"/>
      </w:pPr>
      <w:rPr>
        <w:rFonts w:hint="default" w:ascii="Symbol" w:hAnsi="Symbol"/>
      </w:rPr>
    </w:lvl>
    <w:lvl w:ilvl="4" w:tplc="04220003" w:tentative="1">
      <w:start w:val="1"/>
      <w:numFmt w:val="bullet"/>
      <w:lvlText w:val="o"/>
      <w:lvlJc w:val="left"/>
      <w:pPr>
        <w:ind w:left="3600" w:hanging="360"/>
      </w:pPr>
      <w:rPr>
        <w:rFonts w:hint="default" w:ascii="Courier New" w:hAnsi="Courier New" w:cs="Courier New"/>
      </w:rPr>
    </w:lvl>
    <w:lvl w:ilvl="5" w:tplc="04220005" w:tentative="1">
      <w:start w:val="1"/>
      <w:numFmt w:val="bullet"/>
      <w:lvlText w:val=""/>
      <w:lvlJc w:val="left"/>
      <w:pPr>
        <w:ind w:left="4320" w:hanging="360"/>
      </w:pPr>
      <w:rPr>
        <w:rFonts w:hint="default" w:ascii="Wingdings" w:hAnsi="Wingdings"/>
      </w:rPr>
    </w:lvl>
    <w:lvl w:ilvl="6" w:tplc="04220001" w:tentative="1">
      <w:start w:val="1"/>
      <w:numFmt w:val="bullet"/>
      <w:lvlText w:val=""/>
      <w:lvlJc w:val="left"/>
      <w:pPr>
        <w:ind w:left="5040" w:hanging="360"/>
      </w:pPr>
      <w:rPr>
        <w:rFonts w:hint="default" w:ascii="Symbol" w:hAnsi="Symbol"/>
      </w:rPr>
    </w:lvl>
    <w:lvl w:ilvl="7" w:tplc="04220003" w:tentative="1">
      <w:start w:val="1"/>
      <w:numFmt w:val="bullet"/>
      <w:lvlText w:val="o"/>
      <w:lvlJc w:val="left"/>
      <w:pPr>
        <w:ind w:left="5760" w:hanging="360"/>
      </w:pPr>
      <w:rPr>
        <w:rFonts w:hint="default" w:ascii="Courier New" w:hAnsi="Courier New" w:cs="Courier New"/>
      </w:rPr>
    </w:lvl>
    <w:lvl w:ilvl="8" w:tplc="04220005" w:tentative="1">
      <w:start w:val="1"/>
      <w:numFmt w:val="bullet"/>
      <w:lvlText w:val=""/>
      <w:lvlJc w:val="left"/>
      <w:pPr>
        <w:ind w:left="6480" w:hanging="360"/>
      </w:pPr>
      <w:rPr>
        <w:rFonts w:hint="default" w:ascii="Wingdings" w:hAnsi="Wingdings"/>
      </w:rPr>
    </w:lvl>
  </w:abstractNum>
  <w:abstractNum w:abstractNumId="22" w15:restartNumberingAfterBreak="0">
    <w:nsid w:val="530E0622"/>
    <w:multiLevelType w:val="hybridMultilevel"/>
    <w:tmpl w:val="B448D1AC"/>
    <w:lvl w:ilvl="0" w:tplc="DF4AB488">
      <w:start w:val="1"/>
      <w:numFmt w:val="decimal"/>
      <w:lvlText w:val="14.%1"/>
      <w:lvlJc w:val="center"/>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5AC754C8"/>
    <w:multiLevelType w:val="hybridMultilevel"/>
    <w:tmpl w:val="A92A46DE"/>
    <w:lvl w:ilvl="0" w:tplc="95A6A274">
      <w:start w:val="1"/>
      <w:numFmt w:val="bullet"/>
      <w:lvlText w:val="-"/>
      <w:lvlJc w:val="left"/>
      <w:pPr>
        <w:ind w:left="1080" w:hanging="360"/>
      </w:pPr>
      <w:rPr>
        <w:rFonts w:hint="default" w:ascii="Courier New" w:hAnsi="Courier New"/>
      </w:rPr>
    </w:lvl>
    <w:lvl w:ilvl="1" w:tplc="04220003" w:tentative="1">
      <w:start w:val="1"/>
      <w:numFmt w:val="bullet"/>
      <w:lvlText w:val="o"/>
      <w:lvlJc w:val="left"/>
      <w:pPr>
        <w:ind w:left="1800" w:hanging="360"/>
      </w:pPr>
      <w:rPr>
        <w:rFonts w:hint="default" w:ascii="Courier New" w:hAnsi="Courier New" w:cs="Courier New"/>
      </w:rPr>
    </w:lvl>
    <w:lvl w:ilvl="2" w:tplc="04220005" w:tentative="1">
      <w:start w:val="1"/>
      <w:numFmt w:val="bullet"/>
      <w:lvlText w:val=""/>
      <w:lvlJc w:val="left"/>
      <w:pPr>
        <w:ind w:left="2520" w:hanging="360"/>
      </w:pPr>
      <w:rPr>
        <w:rFonts w:hint="default" w:ascii="Wingdings" w:hAnsi="Wingdings"/>
      </w:rPr>
    </w:lvl>
    <w:lvl w:ilvl="3" w:tplc="04220001" w:tentative="1">
      <w:start w:val="1"/>
      <w:numFmt w:val="bullet"/>
      <w:lvlText w:val=""/>
      <w:lvlJc w:val="left"/>
      <w:pPr>
        <w:ind w:left="3240" w:hanging="360"/>
      </w:pPr>
      <w:rPr>
        <w:rFonts w:hint="default" w:ascii="Symbol" w:hAnsi="Symbol"/>
      </w:rPr>
    </w:lvl>
    <w:lvl w:ilvl="4" w:tplc="04220003" w:tentative="1">
      <w:start w:val="1"/>
      <w:numFmt w:val="bullet"/>
      <w:lvlText w:val="o"/>
      <w:lvlJc w:val="left"/>
      <w:pPr>
        <w:ind w:left="3960" w:hanging="360"/>
      </w:pPr>
      <w:rPr>
        <w:rFonts w:hint="default" w:ascii="Courier New" w:hAnsi="Courier New" w:cs="Courier New"/>
      </w:rPr>
    </w:lvl>
    <w:lvl w:ilvl="5" w:tplc="04220005" w:tentative="1">
      <w:start w:val="1"/>
      <w:numFmt w:val="bullet"/>
      <w:lvlText w:val=""/>
      <w:lvlJc w:val="left"/>
      <w:pPr>
        <w:ind w:left="4680" w:hanging="360"/>
      </w:pPr>
      <w:rPr>
        <w:rFonts w:hint="default" w:ascii="Wingdings" w:hAnsi="Wingdings"/>
      </w:rPr>
    </w:lvl>
    <w:lvl w:ilvl="6" w:tplc="04220001" w:tentative="1">
      <w:start w:val="1"/>
      <w:numFmt w:val="bullet"/>
      <w:lvlText w:val=""/>
      <w:lvlJc w:val="left"/>
      <w:pPr>
        <w:ind w:left="5400" w:hanging="360"/>
      </w:pPr>
      <w:rPr>
        <w:rFonts w:hint="default" w:ascii="Symbol" w:hAnsi="Symbol"/>
      </w:rPr>
    </w:lvl>
    <w:lvl w:ilvl="7" w:tplc="04220003" w:tentative="1">
      <w:start w:val="1"/>
      <w:numFmt w:val="bullet"/>
      <w:lvlText w:val="o"/>
      <w:lvlJc w:val="left"/>
      <w:pPr>
        <w:ind w:left="6120" w:hanging="360"/>
      </w:pPr>
      <w:rPr>
        <w:rFonts w:hint="default" w:ascii="Courier New" w:hAnsi="Courier New" w:cs="Courier New"/>
      </w:rPr>
    </w:lvl>
    <w:lvl w:ilvl="8" w:tplc="04220005" w:tentative="1">
      <w:start w:val="1"/>
      <w:numFmt w:val="bullet"/>
      <w:lvlText w:val=""/>
      <w:lvlJc w:val="left"/>
      <w:pPr>
        <w:ind w:left="6840" w:hanging="360"/>
      </w:pPr>
      <w:rPr>
        <w:rFonts w:hint="default" w:ascii="Wingdings" w:hAnsi="Wingdings"/>
      </w:rPr>
    </w:lvl>
  </w:abstractNum>
  <w:abstractNum w:abstractNumId="24" w15:restartNumberingAfterBreak="0">
    <w:nsid w:val="63340967"/>
    <w:multiLevelType w:val="hybridMultilevel"/>
    <w:tmpl w:val="3888059C"/>
    <w:lvl w:ilvl="0" w:tplc="FFFFFFFF">
      <w:numFmt w:val="bullet"/>
      <w:lvlText w:val="-"/>
      <w:lvlJc w:val="left"/>
      <w:pPr>
        <w:ind w:left="720" w:hanging="360"/>
      </w:pPr>
      <w:rPr>
        <w:rFonts w:hint="default" w:ascii="Times New Roman" w:hAnsi="Times New Roman" w:eastAsia="Times New Roman" w:cs="Times New Roman"/>
      </w:rPr>
    </w:lvl>
    <w:lvl w:ilvl="1" w:tplc="E6DC15DA">
      <w:numFmt w:val="bullet"/>
      <w:lvlText w:val="-"/>
      <w:lvlJc w:val="left"/>
      <w:pPr>
        <w:ind w:left="720" w:hanging="360"/>
      </w:pPr>
      <w:rPr>
        <w:rFonts w:hint="default" w:ascii="Times New Roman" w:hAnsi="Times New Roman" w:eastAsia="Times New Roman" w:cs="Times New Roman"/>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5" w15:restartNumberingAfterBreak="0">
    <w:nsid w:val="66A931B2"/>
    <w:multiLevelType w:val="hybridMultilevel"/>
    <w:tmpl w:val="90F2FB30"/>
    <w:lvl w:ilvl="0" w:tplc="95A6A274">
      <w:start w:val="1"/>
      <w:numFmt w:val="bullet"/>
      <w:lvlText w:val="-"/>
      <w:lvlJc w:val="left"/>
      <w:pPr>
        <w:ind w:left="720" w:hanging="360"/>
      </w:pPr>
      <w:rPr>
        <w:rFonts w:hint="default" w:ascii="Courier New" w:hAnsi="Courier New"/>
      </w:rPr>
    </w:lvl>
    <w:lvl w:ilvl="1" w:tplc="04220003" w:tentative="1">
      <w:start w:val="1"/>
      <w:numFmt w:val="bullet"/>
      <w:lvlText w:val="o"/>
      <w:lvlJc w:val="left"/>
      <w:pPr>
        <w:ind w:left="1440" w:hanging="360"/>
      </w:pPr>
      <w:rPr>
        <w:rFonts w:hint="default" w:ascii="Courier New" w:hAnsi="Courier New" w:cs="Courier New"/>
      </w:rPr>
    </w:lvl>
    <w:lvl w:ilvl="2" w:tplc="04220005" w:tentative="1">
      <w:start w:val="1"/>
      <w:numFmt w:val="bullet"/>
      <w:lvlText w:val=""/>
      <w:lvlJc w:val="left"/>
      <w:pPr>
        <w:ind w:left="2160" w:hanging="360"/>
      </w:pPr>
      <w:rPr>
        <w:rFonts w:hint="default" w:ascii="Wingdings" w:hAnsi="Wingdings"/>
      </w:rPr>
    </w:lvl>
    <w:lvl w:ilvl="3" w:tplc="04220001" w:tentative="1">
      <w:start w:val="1"/>
      <w:numFmt w:val="bullet"/>
      <w:lvlText w:val=""/>
      <w:lvlJc w:val="left"/>
      <w:pPr>
        <w:ind w:left="2880" w:hanging="360"/>
      </w:pPr>
      <w:rPr>
        <w:rFonts w:hint="default" w:ascii="Symbol" w:hAnsi="Symbol"/>
      </w:rPr>
    </w:lvl>
    <w:lvl w:ilvl="4" w:tplc="04220003" w:tentative="1">
      <w:start w:val="1"/>
      <w:numFmt w:val="bullet"/>
      <w:lvlText w:val="o"/>
      <w:lvlJc w:val="left"/>
      <w:pPr>
        <w:ind w:left="3600" w:hanging="360"/>
      </w:pPr>
      <w:rPr>
        <w:rFonts w:hint="default" w:ascii="Courier New" w:hAnsi="Courier New" w:cs="Courier New"/>
      </w:rPr>
    </w:lvl>
    <w:lvl w:ilvl="5" w:tplc="04220005" w:tentative="1">
      <w:start w:val="1"/>
      <w:numFmt w:val="bullet"/>
      <w:lvlText w:val=""/>
      <w:lvlJc w:val="left"/>
      <w:pPr>
        <w:ind w:left="4320" w:hanging="360"/>
      </w:pPr>
      <w:rPr>
        <w:rFonts w:hint="default" w:ascii="Wingdings" w:hAnsi="Wingdings"/>
      </w:rPr>
    </w:lvl>
    <w:lvl w:ilvl="6" w:tplc="04220001" w:tentative="1">
      <w:start w:val="1"/>
      <w:numFmt w:val="bullet"/>
      <w:lvlText w:val=""/>
      <w:lvlJc w:val="left"/>
      <w:pPr>
        <w:ind w:left="5040" w:hanging="360"/>
      </w:pPr>
      <w:rPr>
        <w:rFonts w:hint="default" w:ascii="Symbol" w:hAnsi="Symbol"/>
      </w:rPr>
    </w:lvl>
    <w:lvl w:ilvl="7" w:tplc="04220003" w:tentative="1">
      <w:start w:val="1"/>
      <w:numFmt w:val="bullet"/>
      <w:lvlText w:val="o"/>
      <w:lvlJc w:val="left"/>
      <w:pPr>
        <w:ind w:left="5760" w:hanging="360"/>
      </w:pPr>
      <w:rPr>
        <w:rFonts w:hint="default" w:ascii="Courier New" w:hAnsi="Courier New" w:cs="Courier New"/>
      </w:rPr>
    </w:lvl>
    <w:lvl w:ilvl="8" w:tplc="04220005" w:tentative="1">
      <w:start w:val="1"/>
      <w:numFmt w:val="bullet"/>
      <w:lvlText w:val=""/>
      <w:lvlJc w:val="left"/>
      <w:pPr>
        <w:ind w:left="6480" w:hanging="360"/>
      </w:pPr>
      <w:rPr>
        <w:rFonts w:hint="default" w:ascii="Wingdings" w:hAnsi="Wingdings"/>
      </w:rPr>
    </w:lvl>
  </w:abstractNum>
  <w:abstractNum w:abstractNumId="26" w15:restartNumberingAfterBreak="0">
    <w:nsid w:val="67A452C3"/>
    <w:multiLevelType w:val="hybridMultilevel"/>
    <w:tmpl w:val="86D2D0C8"/>
    <w:lvl w:ilvl="0" w:tplc="E6DC15DA">
      <w:numFmt w:val="bullet"/>
      <w:lvlText w:val="-"/>
      <w:lvlJc w:val="left"/>
      <w:pPr>
        <w:ind w:left="720" w:hanging="360"/>
      </w:pPr>
      <w:rPr>
        <w:rFonts w:hint="default" w:ascii="Times New Roman" w:hAnsi="Times New Roman" w:eastAsia="Times New Roman" w:cs="Times New Roman"/>
      </w:rPr>
    </w:lvl>
    <w:lvl w:ilvl="1" w:tplc="04220003" w:tentative="1">
      <w:start w:val="1"/>
      <w:numFmt w:val="bullet"/>
      <w:lvlText w:val="o"/>
      <w:lvlJc w:val="left"/>
      <w:pPr>
        <w:ind w:left="1440" w:hanging="360"/>
      </w:pPr>
      <w:rPr>
        <w:rFonts w:hint="default" w:ascii="Courier New" w:hAnsi="Courier New" w:cs="Courier New"/>
      </w:rPr>
    </w:lvl>
    <w:lvl w:ilvl="2" w:tplc="04220005" w:tentative="1">
      <w:start w:val="1"/>
      <w:numFmt w:val="bullet"/>
      <w:lvlText w:val=""/>
      <w:lvlJc w:val="left"/>
      <w:pPr>
        <w:ind w:left="2160" w:hanging="360"/>
      </w:pPr>
      <w:rPr>
        <w:rFonts w:hint="default" w:ascii="Wingdings" w:hAnsi="Wingdings"/>
      </w:rPr>
    </w:lvl>
    <w:lvl w:ilvl="3" w:tplc="04220001" w:tentative="1">
      <w:start w:val="1"/>
      <w:numFmt w:val="bullet"/>
      <w:lvlText w:val=""/>
      <w:lvlJc w:val="left"/>
      <w:pPr>
        <w:ind w:left="2880" w:hanging="360"/>
      </w:pPr>
      <w:rPr>
        <w:rFonts w:hint="default" w:ascii="Symbol" w:hAnsi="Symbol"/>
      </w:rPr>
    </w:lvl>
    <w:lvl w:ilvl="4" w:tplc="04220003" w:tentative="1">
      <w:start w:val="1"/>
      <w:numFmt w:val="bullet"/>
      <w:lvlText w:val="o"/>
      <w:lvlJc w:val="left"/>
      <w:pPr>
        <w:ind w:left="3600" w:hanging="360"/>
      </w:pPr>
      <w:rPr>
        <w:rFonts w:hint="default" w:ascii="Courier New" w:hAnsi="Courier New" w:cs="Courier New"/>
      </w:rPr>
    </w:lvl>
    <w:lvl w:ilvl="5" w:tplc="04220005" w:tentative="1">
      <w:start w:val="1"/>
      <w:numFmt w:val="bullet"/>
      <w:lvlText w:val=""/>
      <w:lvlJc w:val="left"/>
      <w:pPr>
        <w:ind w:left="4320" w:hanging="360"/>
      </w:pPr>
      <w:rPr>
        <w:rFonts w:hint="default" w:ascii="Wingdings" w:hAnsi="Wingdings"/>
      </w:rPr>
    </w:lvl>
    <w:lvl w:ilvl="6" w:tplc="04220001" w:tentative="1">
      <w:start w:val="1"/>
      <w:numFmt w:val="bullet"/>
      <w:lvlText w:val=""/>
      <w:lvlJc w:val="left"/>
      <w:pPr>
        <w:ind w:left="5040" w:hanging="360"/>
      </w:pPr>
      <w:rPr>
        <w:rFonts w:hint="default" w:ascii="Symbol" w:hAnsi="Symbol"/>
      </w:rPr>
    </w:lvl>
    <w:lvl w:ilvl="7" w:tplc="04220003" w:tentative="1">
      <w:start w:val="1"/>
      <w:numFmt w:val="bullet"/>
      <w:lvlText w:val="o"/>
      <w:lvlJc w:val="left"/>
      <w:pPr>
        <w:ind w:left="5760" w:hanging="360"/>
      </w:pPr>
      <w:rPr>
        <w:rFonts w:hint="default" w:ascii="Courier New" w:hAnsi="Courier New" w:cs="Courier New"/>
      </w:rPr>
    </w:lvl>
    <w:lvl w:ilvl="8" w:tplc="04220005" w:tentative="1">
      <w:start w:val="1"/>
      <w:numFmt w:val="bullet"/>
      <w:lvlText w:val=""/>
      <w:lvlJc w:val="left"/>
      <w:pPr>
        <w:ind w:left="6480" w:hanging="360"/>
      </w:pPr>
      <w:rPr>
        <w:rFonts w:hint="default" w:ascii="Wingdings" w:hAnsi="Wingdings"/>
      </w:rPr>
    </w:lvl>
  </w:abstractNum>
  <w:abstractNum w:abstractNumId="27" w15:restartNumberingAfterBreak="0">
    <w:nsid w:val="68402CA6"/>
    <w:multiLevelType w:val="hybridMultilevel"/>
    <w:tmpl w:val="61F09746"/>
    <w:lvl w:ilvl="0" w:tplc="C24200E0">
      <w:start w:val="1"/>
      <w:numFmt w:val="bullet"/>
      <w:lvlText w:val="-"/>
      <w:lvlJc w:val="left"/>
      <w:pPr>
        <w:ind w:left="720" w:hanging="360"/>
      </w:pPr>
      <w:rPr>
        <w:rFonts w:hint="default" w:ascii="&quot;Courier New&quot;" w:hAnsi="&quot;Courier New&quot;"/>
      </w:rPr>
    </w:lvl>
    <w:lvl w:ilvl="1" w:tplc="D8C45B06">
      <w:start w:val="1"/>
      <w:numFmt w:val="bullet"/>
      <w:lvlText w:val="o"/>
      <w:lvlJc w:val="left"/>
      <w:pPr>
        <w:ind w:left="1440" w:hanging="360"/>
      </w:pPr>
      <w:rPr>
        <w:rFonts w:hint="default" w:ascii="Courier New" w:hAnsi="Courier New"/>
      </w:rPr>
    </w:lvl>
    <w:lvl w:ilvl="2" w:tplc="6D664F58">
      <w:start w:val="1"/>
      <w:numFmt w:val="bullet"/>
      <w:lvlText w:val=""/>
      <w:lvlJc w:val="left"/>
      <w:pPr>
        <w:ind w:left="2160" w:hanging="360"/>
      </w:pPr>
      <w:rPr>
        <w:rFonts w:hint="default" w:ascii="Wingdings" w:hAnsi="Wingdings"/>
      </w:rPr>
    </w:lvl>
    <w:lvl w:ilvl="3" w:tplc="7ABA9678">
      <w:start w:val="1"/>
      <w:numFmt w:val="bullet"/>
      <w:lvlText w:val=""/>
      <w:lvlJc w:val="left"/>
      <w:pPr>
        <w:ind w:left="2880" w:hanging="360"/>
      </w:pPr>
      <w:rPr>
        <w:rFonts w:hint="default" w:ascii="Symbol" w:hAnsi="Symbol"/>
      </w:rPr>
    </w:lvl>
    <w:lvl w:ilvl="4" w:tplc="18B09428">
      <w:start w:val="1"/>
      <w:numFmt w:val="bullet"/>
      <w:lvlText w:val="o"/>
      <w:lvlJc w:val="left"/>
      <w:pPr>
        <w:ind w:left="3600" w:hanging="360"/>
      </w:pPr>
      <w:rPr>
        <w:rFonts w:hint="default" w:ascii="Courier New" w:hAnsi="Courier New"/>
      </w:rPr>
    </w:lvl>
    <w:lvl w:ilvl="5" w:tplc="3C7CB61A">
      <w:start w:val="1"/>
      <w:numFmt w:val="bullet"/>
      <w:lvlText w:val=""/>
      <w:lvlJc w:val="left"/>
      <w:pPr>
        <w:ind w:left="4320" w:hanging="360"/>
      </w:pPr>
      <w:rPr>
        <w:rFonts w:hint="default" w:ascii="Wingdings" w:hAnsi="Wingdings"/>
      </w:rPr>
    </w:lvl>
    <w:lvl w:ilvl="6" w:tplc="7E6088DE">
      <w:start w:val="1"/>
      <w:numFmt w:val="bullet"/>
      <w:lvlText w:val=""/>
      <w:lvlJc w:val="left"/>
      <w:pPr>
        <w:ind w:left="5040" w:hanging="360"/>
      </w:pPr>
      <w:rPr>
        <w:rFonts w:hint="default" w:ascii="Symbol" w:hAnsi="Symbol"/>
      </w:rPr>
    </w:lvl>
    <w:lvl w:ilvl="7" w:tplc="14C058E0">
      <w:start w:val="1"/>
      <w:numFmt w:val="bullet"/>
      <w:lvlText w:val="o"/>
      <w:lvlJc w:val="left"/>
      <w:pPr>
        <w:ind w:left="5760" w:hanging="360"/>
      </w:pPr>
      <w:rPr>
        <w:rFonts w:hint="default" w:ascii="Courier New" w:hAnsi="Courier New"/>
      </w:rPr>
    </w:lvl>
    <w:lvl w:ilvl="8" w:tplc="E0743BFA">
      <w:start w:val="1"/>
      <w:numFmt w:val="bullet"/>
      <w:lvlText w:val=""/>
      <w:lvlJc w:val="left"/>
      <w:pPr>
        <w:ind w:left="6480" w:hanging="360"/>
      </w:pPr>
      <w:rPr>
        <w:rFonts w:hint="default" w:ascii="Wingdings" w:hAnsi="Wingdings"/>
      </w:rPr>
    </w:lvl>
  </w:abstractNum>
  <w:abstractNum w:abstractNumId="28" w15:restartNumberingAfterBreak="0">
    <w:nsid w:val="6C1A7AE9"/>
    <w:multiLevelType w:val="hybridMultilevel"/>
    <w:tmpl w:val="B7F4995C"/>
    <w:lvl w:ilvl="0" w:tplc="FFFFFFFF">
      <w:numFmt w:val="bullet"/>
      <w:lvlText w:val="-"/>
      <w:lvlJc w:val="left"/>
      <w:pPr>
        <w:ind w:left="720" w:hanging="360"/>
      </w:pPr>
      <w:rPr>
        <w:rFonts w:hint="default" w:ascii="Times New Roman" w:hAnsi="Times New Roman" w:eastAsia="Times New Roman" w:cs="Times New Roman"/>
      </w:rPr>
    </w:lvl>
    <w:lvl w:ilvl="1" w:tplc="E6DC15DA">
      <w:numFmt w:val="bullet"/>
      <w:lvlText w:val="-"/>
      <w:lvlJc w:val="left"/>
      <w:pPr>
        <w:ind w:left="720" w:hanging="360"/>
      </w:pPr>
      <w:rPr>
        <w:rFonts w:hint="default" w:ascii="Times New Roman" w:hAnsi="Times New Roman" w:eastAsia="Times New Roman" w:cs="Times New Roman"/>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9" w15:restartNumberingAfterBreak="0">
    <w:nsid w:val="73DB6542"/>
    <w:multiLevelType w:val="hybridMultilevel"/>
    <w:tmpl w:val="AE28C720"/>
    <w:lvl w:ilvl="0" w:tplc="E6DC15DA">
      <w:numFmt w:val="bullet"/>
      <w:lvlText w:val="-"/>
      <w:lvlJc w:val="left"/>
      <w:pPr>
        <w:ind w:left="720" w:hanging="360"/>
      </w:pPr>
      <w:rPr>
        <w:rFonts w:hint="default" w:ascii="Times New Roman" w:hAnsi="Times New Roman" w:eastAsia="Times New Roman" w:cs="Times New Roman"/>
      </w:rPr>
    </w:lvl>
    <w:lvl w:ilvl="1" w:tplc="04220003" w:tentative="1">
      <w:start w:val="1"/>
      <w:numFmt w:val="bullet"/>
      <w:lvlText w:val="o"/>
      <w:lvlJc w:val="left"/>
      <w:pPr>
        <w:ind w:left="1440" w:hanging="360"/>
      </w:pPr>
      <w:rPr>
        <w:rFonts w:hint="default" w:ascii="Courier New" w:hAnsi="Courier New" w:cs="Courier New"/>
      </w:rPr>
    </w:lvl>
    <w:lvl w:ilvl="2" w:tplc="04220005" w:tentative="1">
      <w:start w:val="1"/>
      <w:numFmt w:val="bullet"/>
      <w:lvlText w:val=""/>
      <w:lvlJc w:val="left"/>
      <w:pPr>
        <w:ind w:left="2160" w:hanging="360"/>
      </w:pPr>
      <w:rPr>
        <w:rFonts w:hint="default" w:ascii="Wingdings" w:hAnsi="Wingdings"/>
      </w:rPr>
    </w:lvl>
    <w:lvl w:ilvl="3" w:tplc="04220001" w:tentative="1">
      <w:start w:val="1"/>
      <w:numFmt w:val="bullet"/>
      <w:lvlText w:val=""/>
      <w:lvlJc w:val="left"/>
      <w:pPr>
        <w:ind w:left="2880" w:hanging="360"/>
      </w:pPr>
      <w:rPr>
        <w:rFonts w:hint="default" w:ascii="Symbol" w:hAnsi="Symbol"/>
      </w:rPr>
    </w:lvl>
    <w:lvl w:ilvl="4" w:tplc="04220003" w:tentative="1">
      <w:start w:val="1"/>
      <w:numFmt w:val="bullet"/>
      <w:lvlText w:val="o"/>
      <w:lvlJc w:val="left"/>
      <w:pPr>
        <w:ind w:left="3600" w:hanging="360"/>
      </w:pPr>
      <w:rPr>
        <w:rFonts w:hint="default" w:ascii="Courier New" w:hAnsi="Courier New" w:cs="Courier New"/>
      </w:rPr>
    </w:lvl>
    <w:lvl w:ilvl="5" w:tplc="04220005" w:tentative="1">
      <w:start w:val="1"/>
      <w:numFmt w:val="bullet"/>
      <w:lvlText w:val=""/>
      <w:lvlJc w:val="left"/>
      <w:pPr>
        <w:ind w:left="4320" w:hanging="360"/>
      </w:pPr>
      <w:rPr>
        <w:rFonts w:hint="default" w:ascii="Wingdings" w:hAnsi="Wingdings"/>
      </w:rPr>
    </w:lvl>
    <w:lvl w:ilvl="6" w:tplc="04220001" w:tentative="1">
      <w:start w:val="1"/>
      <w:numFmt w:val="bullet"/>
      <w:lvlText w:val=""/>
      <w:lvlJc w:val="left"/>
      <w:pPr>
        <w:ind w:left="5040" w:hanging="360"/>
      </w:pPr>
      <w:rPr>
        <w:rFonts w:hint="default" w:ascii="Symbol" w:hAnsi="Symbol"/>
      </w:rPr>
    </w:lvl>
    <w:lvl w:ilvl="7" w:tplc="04220003" w:tentative="1">
      <w:start w:val="1"/>
      <w:numFmt w:val="bullet"/>
      <w:lvlText w:val="o"/>
      <w:lvlJc w:val="left"/>
      <w:pPr>
        <w:ind w:left="5760" w:hanging="360"/>
      </w:pPr>
      <w:rPr>
        <w:rFonts w:hint="default" w:ascii="Courier New" w:hAnsi="Courier New" w:cs="Courier New"/>
      </w:rPr>
    </w:lvl>
    <w:lvl w:ilvl="8" w:tplc="04220005" w:tentative="1">
      <w:start w:val="1"/>
      <w:numFmt w:val="bullet"/>
      <w:lvlText w:val=""/>
      <w:lvlJc w:val="left"/>
      <w:pPr>
        <w:ind w:left="6480" w:hanging="360"/>
      </w:pPr>
      <w:rPr>
        <w:rFonts w:hint="default" w:ascii="Wingdings" w:hAnsi="Wingdings"/>
      </w:rPr>
    </w:lvl>
  </w:abstractNum>
  <w:abstractNum w:abstractNumId="30" w15:restartNumberingAfterBreak="0">
    <w:nsid w:val="754369BF"/>
    <w:multiLevelType w:val="hybridMultilevel"/>
    <w:tmpl w:val="2FA068C8"/>
    <w:lvl w:ilvl="0" w:tplc="95A6A274">
      <w:start w:val="1"/>
      <w:numFmt w:val="bullet"/>
      <w:lvlText w:val="-"/>
      <w:lvlJc w:val="left"/>
      <w:pPr>
        <w:ind w:left="2160" w:hanging="360"/>
      </w:pPr>
      <w:rPr>
        <w:rFonts w:hint="default" w:ascii="Courier New" w:hAnsi="Courier New"/>
      </w:rPr>
    </w:lvl>
    <w:lvl w:ilvl="1" w:tplc="04220003" w:tentative="1">
      <w:start w:val="1"/>
      <w:numFmt w:val="bullet"/>
      <w:lvlText w:val="o"/>
      <w:lvlJc w:val="left"/>
      <w:pPr>
        <w:ind w:left="2880" w:hanging="360"/>
      </w:pPr>
      <w:rPr>
        <w:rFonts w:hint="default" w:ascii="Courier New" w:hAnsi="Courier New" w:cs="Courier New"/>
      </w:rPr>
    </w:lvl>
    <w:lvl w:ilvl="2" w:tplc="04220005" w:tentative="1">
      <w:start w:val="1"/>
      <w:numFmt w:val="bullet"/>
      <w:lvlText w:val=""/>
      <w:lvlJc w:val="left"/>
      <w:pPr>
        <w:ind w:left="3600" w:hanging="360"/>
      </w:pPr>
      <w:rPr>
        <w:rFonts w:hint="default" w:ascii="Wingdings" w:hAnsi="Wingdings"/>
      </w:rPr>
    </w:lvl>
    <w:lvl w:ilvl="3" w:tplc="04220001" w:tentative="1">
      <w:start w:val="1"/>
      <w:numFmt w:val="bullet"/>
      <w:lvlText w:val=""/>
      <w:lvlJc w:val="left"/>
      <w:pPr>
        <w:ind w:left="4320" w:hanging="360"/>
      </w:pPr>
      <w:rPr>
        <w:rFonts w:hint="default" w:ascii="Symbol" w:hAnsi="Symbol"/>
      </w:rPr>
    </w:lvl>
    <w:lvl w:ilvl="4" w:tplc="04220003" w:tentative="1">
      <w:start w:val="1"/>
      <w:numFmt w:val="bullet"/>
      <w:lvlText w:val="o"/>
      <w:lvlJc w:val="left"/>
      <w:pPr>
        <w:ind w:left="5040" w:hanging="360"/>
      </w:pPr>
      <w:rPr>
        <w:rFonts w:hint="default" w:ascii="Courier New" w:hAnsi="Courier New" w:cs="Courier New"/>
      </w:rPr>
    </w:lvl>
    <w:lvl w:ilvl="5" w:tplc="04220005" w:tentative="1">
      <w:start w:val="1"/>
      <w:numFmt w:val="bullet"/>
      <w:lvlText w:val=""/>
      <w:lvlJc w:val="left"/>
      <w:pPr>
        <w:ind w:left="5760" w:hanging="360"/>
      </w:pPr>
      <w:rPr>
        <w:rFonts w:hint="default" w:ascii="Wingdings" w:hAnsi="Wingdings"/>
      </w:rPr>
    </w:lvl>
    <w:lvl w:ilvl="6" w:tplc="04220001" w:tentative="1">
      <w:start w:val="1"/>
      <w:numFmt w:val="bullet"/>
      <w:lvlText w:val=""/>
      <w:lvlJc w:val="left"/>
      <w:pPr>
        <w:ind w:left="6480" w:hanging="360"/>
      </w:pPr>
      <w:rPr>
        <w:rFonts w:hint="default" w:ascii="Symbol" w:hAnsi="Symbol"/>
      </w:rPr>
    </w:lvl>
    <w:lvl w:ilvl="7" w:tplc="04220003" w:tentative="1">
      <w:start w:val="1"/>
      <w:numFmt w:val="bullet"/>
      <w:lvlText w:val="o"/>
      <w:lvlJc w:val="left"/>
      <w:pPr>
        <w:ind w:left="7200" w:hanging="360"/>
      </w:pPr>
      <w:rPr>
        <w:rFonts w:hint="default" w:ascii="Courier New" w:hAnsi="Courier New" w:cs="Courier New"/>
      </w:rPr>
    </w:lvl>
    <w:lvl w:ilvl="8" w:tplc="04220005" w:tentative="1">
      <w:start w:val="1"/>
      <w:numFmt w:val="bullet"/>
      <w:lvlText w:val=""/>
      <w:lvlJc w:val="left"/>
      <w:pPr>
        <w:ind w:left="7920" w:hanging="360"/>
      </w:pPr>
      <w:rPr>
        <w:rFonts w:hint="default" w:ascii="Wingdings" w:hAnsi="Wingdings"/>
      </w:rPr>
    </w:lvl>
  </w:abstractNum>
  <w:abstractNum w:abstractNumId="31" w15:restartNumberingAfterBreak="0">
    <w:nsid w:val="787C7E7A"/>
    <w:multiLevelType w:val="hybridMultilevel"/>
    <w:tmpl w:val="BED80BBE"/>
    <w:lvl w:ilvl="0" w:tplc="E6DC15DA">
      <w:numFmt w:val="bullet"/>
      <w:lvlText w:val="-"/>
      <w:lvlJc w:val="left"/>
      <w:pPr>
        <w:ind w:left="720" w:hanging="360"/>
      </w:pPr>
      <w:rPr>
        <w:rFonts w:hint="default" w:ascii="Times New Roman" w:hAnsi="Times New Roman" w:eastAsia="Times New Roman" w:cs="Times New Roman"/>
      </w:rPr>
    </w:lvl>
    <w:lvl w:ilvl="1" w:tplc="04220003" w:tentative="1">
      <w:start w:val="1"/>
      <w:numFmt w:val="bullet"/>
      <w:lvlText w:val="o"/>
      <w:lvlJc w:val="left"/>
      <w:pPr>
        <w:ind w:left="1440" w:hanging="360"/>
      </w:pPr>
      <w:rPr>
        <w:rFonts w:hint="default" w:ascii="Courier New" w:hAnsi="Courier New" w:cs="Courier New"/>
      </w:rPr>
    </w:lvl>
    <w:lvl w:ilvl="2" w:tplc="04220005" w:tentative="1">
      <w:start w:val="1"/>
      <w:numFmt w:val="bullet"/>
      <w:lvlText w:val=""/>
      <w:lvlJc w:val="left"/>
      <w:pPr>
        <w:ind w:left="2160" w:hanging="360"/>
      </w:pPr>
      <w:rPr>
        <w:rFonts w:hint="default" w:ascii="Wingdings" w:hAnsi="Wingdings"/>
      </w:rPr>
    </w:lvl>
    <w:lvl w:ilvl="3" w:tplc="04220001" w:tentative="1">
      <w:start w:val="1"/>
      <w:numFmt w:val="bullet"/>
      <w:lvlText w:val=""/>
      <w:lvlJc w:val="left"/>
      <w:pPr>
        <w:ind w:left="2880" w:hanging="360"/>
      </w:pPr>
      <w:rPr>
        <w:rFonts w:hint="default" w:ascii="Symbol" w:hAnsi="Symbol"/>
      </w:rPr>
    </w:lvl>
    <w:lvl w:ilvl="4" w:tplc="04220003" w:tentative="1">
      <w:start w:val="1"/>
      <w:numFmt w:val="bullet"/>
      <w:lvlText w:val="o"/>
      <w:lvlJc w:val="left"/>
      <w:pPr>
        <w:ind w:left="3600" w:hanging="360"/>
      </w:pPr>
      <w:rPr>
        <w:rFonts w:hint="default" w:ascii="Courier New" w:hAnsi="Courier New" w:cs="Courier New"/>
      </w:rPr>
    </w:lvl>
    <w:lvl w:ilvl="5" w:tplc="04220005" w:tentative="1">
      <w:start w:val="1"/>
      <w:numFmt w:val="bullet"/>
      <w:lvlText w:val=""/>
      <w:lvlJc w:val="left"/>
      <w:pPr>
        <w:ind w:left="4320" w:hanging="360"/>
      </w:pPr>
      <w:rPr>
        <w:rFonts w:hint="default" w:ascii="Wingdings" w:hAnsi="Wingdings"/>
      </w:rPr>
    </w:lvl>
    <w:lvl w:ilvl="6" w:tplc="04220001" w:tentative="1">
      <w:start w:val="1"/>
      <w:numFmt w:val="bullet"/>
      <w:lvlText w:val=""/>
      <w:lvlJc w:val="left"/>
      <w:pPr>
        <w:ind w:left="5040" w:hanging="360"/>
      </w:pPr>
      <w:rPr>
        <w:rFonts w:hint="default" w:ascii="Symbol" w:hAnsi="Symbol"/>
      </w:rPr>
    </w:lvl>
    <w:lvl w:ilvl="7" w:tplc="04220003" w:tentative="1">
      <w:start w:val="1"/>
      <w:numFmt w:val="bullet"/>
      <w:lvlText w:val="o"/>
      <w:lvlJc w:val="left"/>
      <w:pPr>
        <w:ind w:left="5760" w:hanging="360"/>
      </w:pPr>
      <w:rPr>
        <w:rFonts w:hint="default" w:ascii="Courier New" w:hAnsi="Courier New" w:cs="Courier New"/>
      </w:rPr>
    </w:lvl>
    <w:lvl w:ilvl="8" w:tplc="04220005" w:tentative="1">
      <w:start w:val="1"/>
      <w:numFmt w:val="bullet"/>
      <w:lvlText w:val=""/>
      <w:lvlJc w:val="left"/>
      <w:pPr>
        <w:ind w:left="6480" w:hanging="360"/>
      </w:pPr>
      <w:rPr>
        <w:rFonts w:hint="default" w:ascii="Wingdings" w:hAnsi="Wingdings"/>
      </w:rPr>
    </w:lvl>
  </w:abstractNum>
  <w:abstractNum w:abstractNumId="32" w15:restartNumberingAfterBreak="0">
    <w:nsid w:val="7AFA2C28"/>
    <w:multiLevelType w:val="hybridMultilevel"/>
    <w:tmpl w:val="C338ECD2"/>
    <w:lvl w:ilvl="0" w:tplc="E6DC15DA">
      <w:numFmt w:val="bullet"/>
      <w:lvlText w:val="-"/>
      <w:lvlJc w:val="left"/>
      <w:pPr>
        <w:ind w:left="720" w:hanging="360"/>
      </w:pPr>
      <w:rPr>
        <w:rFonts w:hint="default" w:ascii="Times New Roman" w:hAnsi="Times New Roman" w:eastAsia="Times New Roman" w:cs="Times New Roman"/>
      </w:rPr>
    </w:lvl>
    <w:lvl w:ilvl="1" w:tplc="BE1A72FE">
      <w:numFmt w:val="bullet"/>
      <w:lvlText w:val="—"/>
      <w:lvlJc w:val="left"/>
      <w:pPr>
        <w:ind w:left="1440" w:hanging="360"/>
      </w:pPr>
      <w:rPr>
        <w:rFonts w:hint="default" w:ascii="Times New Roman" w:hAnsi="Times New Roman" w:eastAsia="Calibri" w:cs="Times New Roman"/>
      </w:rPr>
    </w:lvl>
    <w:lvl w:ilvl="2" w:tplc="04220005" w:tentative="1">
      <w:start w:val="1"/>
      <w:numFmt w:val="bullet"/>
      <w:lvlText w:val=""/>
      <w:lvlJc w:val="left"/>
      <w:pPr>
        <w:ind w:left="2160" w:hanging="360"/>
      </w:pPr>
      <w:rPr>
        <w:rFonts w:hint="default" w:ascii="Wingdings" w:hAnsi="Wingdings"/>
      </w:rPr>
    </w:lvl>
    <w:lvl w:ilvl="3" w:tplc="04220001" w:tentative="1">
      <w:start w:val="1"/>
      <w:numFmt w:val="bullet"/>
      <w:lvlText w:val=""/>
      <w:lvlJc w:val="left"/>
      <w:pPr>
        <w:ind w:left="2880" w:hanging="360"/>
      </w:pPr>
      <w:rPr>
        <w:rFonts w:hint="default" w:ascii="Symbol" w:hAnsi="Symbol"/>
      </w:rPr>
    </w:lvl>
    <w:lvl w:ilvl="4" w:tplc="04220003" w:tentative="1">
      <w:start w:val="1"/>
      <w:numFmt w:val="bullet"/>
      <w:lvlText w:val="o"/>
      <w:lvlJc w:val="left"/>
      <w:pPr>
        <w:ind w:left="3600" w:hanging="360"/>
      </w:pPr>
      <w:rPr>
        <w:rFonts w:hint="default" w:ascii="Courier New" w:hAnsi="Courier New" w:cs="Courier New"/>
      </w:rPr>
    </w:lvl>
    <w:lvl w:ilvl="5" w:tplc="04220005" w:tentative="1">
      <w:start w:val="1"/>
      <w:numFmt w:val="bullet"/>
      <w:lvlText w:val=""/>
      <w:lvlJc w:val="left"/>
      <w:pPr>
        <w:ind w:left="4320" w:hanging="360"/>
      </w:pPr>
      <w:rPr>
        <w:rFonts w:hint="default" w:ascii="Wingdings" w:hAnsi="Wingdings"/>
      </w:rPr>
    </w:lvl>
    <w:lvl w:ilvl="6" w:tplc="04220001" w:tentative="1">
      <w:start w:val="1"/>
      <w:numFmt w:val="bullet"/>
      <w:lvlText w:val=""/>
      <w:lvlJc w:val="left"/>
      <w:pPr>
        <w:ind w:left="5040" w:hanging="360"/>
      </w:pPr>
      <w:rPr>
        <w:rFonts w:hint="default" w:ascii="Symbol" w:hAnsi="Symbol"/>
      </w:rPr>
    </w:lvl>
    <w:lvl w:ilvl="7" w:tplc="04220003" w:tentative="1">
      <w:start w:val="1"/>
      <w:numFmt w:val="bullet"/>
      <w:lvlText w:val="o"/>
      <w:lvlJc w:val="left"/>
      <w:pPr>
        <w:ind w:left="5760" w:hanging="360"/>
      </w:pPr>
      <w:rPr>
        <w:rFonts w:hint="default" w:ascii="Courier New" w:hAnsi="Courier New" w:cs="Courier New"/>
      </w:rPr>
    </w:lvl>
    <w:lvl w:ilvl="8" w:tplc="04220005" w:tentative="1">
      <w:start w:val="1"/>
      <w:numFmt w:val="bullet"/>
      <w:lvlText w:val=""/>
      <w:lvlJc w:val="left"/>
      <w:pPr>
        <w:ind w:left="6480" w:hanging="360"/>
      </w:pPr>
      <w:rPr>
        <w:rFonts w:hint="default" w:ascii="Wingdings" w:hAnsi="Wingdings"/>
      </w:rPr>
    </w:lvl>
  </w:abstractNum>
  <w:abstractNum w:abstractNumId="33" w15:restartNumberingAfterBreak="0">
    <w:nsid w:val="7ECF0FC8"/>
    <w:multiLevelType w:val="hybridMultilevel"/>
    <w:tmpl w:val="4504FA58"/>
    <w:lvl w:ilvl="0" w:tplc="95A6A274">
      <w:start w:val="1"/>
      <w:numFmt w:val="bullet"/>
      <w:lvlText w:val="-"/>
      <w:lvlJc w:val="left"/>
      <w:pPr>
        <w:ind w:left="1080" w:hanging="360"/>
      </w:pPr>
      <w:rPr>
        <w:rFonts w:hint="default" w:ascii="Courier New" w:hAnsi="Courier New"/>
      </w:rPr>
    </w:lvl>
    <w:lvl w:ilvl="1" w:tplc="B1323AFE">
      <w:start w:val="13"/>
      <w:numFmt w:val="bullet"/>
      <w:lvlText w:val="•"/>
      <w:lvlJc w:val="left"/>
      <w:pPr>
        <w:ind w:left="2352" w:hanging="912"/>
      </w:pPr>
      <w:rPr>
        <w:rFonts w:hint="default" w:ascii="Arial" w:hAnsi="Arial" w:eastAsia="Times New Roman" w:cs="Arial"/>
      </w:rPr>
    </w:lvl>
    <w:lvl w:ilvl="2" w:tplc="04220005" w:tentative="1">
      <w:start w:val="1"/>
      <w:numFmt w:val="bullet"/>
      <w:lvlText w:val=""/>
      <w:lvlJc w:val="left"/>
      <w:pPr>
        <w:ind w:left="2520" w:hanging="360"/>
      </w:pPr>
      <w:rPr>
        <w:rFonts w:hint="default" w:ascii="Wingdings" w:hAnsi="Wingdings"/>
      </w:rPr>
    </w:lvl>
    <w:lvl w:ilvl="3" w:tplc="04220001" w:tentative="1">
      <w:start w:val="1"/>
      <w:numFmt w:val="bullet"/>
      <w:lvlText w:val=""/>
      <w:lvlJc w:val="left"/>
      <w:pPr>
        <w:ind w:left="3240" w:hanging="360"/>
      </w:pPr>
      <w:rPr>
        <w:rFonts w:hint="default" w:ascii="Symbol" w:hAnsi="Symbol"/>
      </w:rPr>
    </w:lvl>
    <w:lvl w:ilvl="4" w:tplc="04220003" w:tentative="1">
      <w:start w:val="1"/>
      <w:numFmt w:val="bullet"/>
      <w:lvlText w:val="o"/>
      <w:lvlJc w:val="left"/>
      <w:pPr>
        <w:ind w:left="3960" w:hanging="360"/>
      </w:pPr>
      <w:rPr>
        <w:rFonts w:hint="default" w:ascii="Courier New" w:hAnsi="Courier New" w:cs="Courier New"/>
      </w:rPr>
    </w:lvl>
    <w:lvl w:ilvl="5" w:tplc="04220005" w:tentative="1">
      <w:start w:val="1"/>
      <w:numFmt w:val="bullet"/>
      <w:lvlText w:val=""/>
      <w:lvlJc w:val="left"/>
      <w:pPr>
        <w:ind w:left="4680" w:hanging="360"/>
      </w:pPr>
      <w:rPr>
        <w:rFonts w:hint="default" w:ascii="Wingdings" w:hAnsi="Wingdings"/>
      </w:rPr>
    </w:lvl>
    <w:lvl w:ilvl="6" w:tplc="04220001" w:tentative="1">
      <w:start w:val="1"/>
      <w:numFmt w:val="bullet"/>
      <w:lvlText w:val=""/>
      <w:lvlJc w:val="left"/>
      <w:pPr>
        <w:ind w:left="5400" w:hanging="360"/>
      </w:pPr>
      <w:rPr>
        <w:rFonts w:hint="default" w:ascii="Symbol" w:hAnsi="Symbol"/>
      </w:rPr>
    </w:lvl>
    <w:lvl w:ilvl="7" w:tplc="04220003" w:tentative="1">
      <w:start w:val="1"/>
      <w:numFmt w:val="bullet"/>
      <w:lvlText w:val="o"/>
      <w:lvlJc w:val="left"/>
      <w:pPr>
        <w:ind w:left="6120" w:hanging="360"/>
      </w:pPr>
      <w:rPr>
        <w:rFonts w:hint="default" w:ascii="Courier New" w:hAnsi="Courier New" w:cs="Courier New"/>
      </w:rPr>
    </w:lvl>
    <w:lvl w:ilvl="8" w:tplc="04220005" w:tentative="1">
      <w:start w:val="1"/>
      <w:numFmt w:val="bullet"/>
      <w:lvlText w:val=""/>
      <w:lvlJc w:val="left"/>
      <w:pPr>
        <w:ind w:left="6840" w:hanging="360"/>
      </w:pPr>
      <w:rPr>
        <w:rFonts w:hint="default" w:ascii="Wingdings" w:hAnsi="Wingdings"/>
      </w:rPr>
    </w:lvl>
  </w:abstractNum>
  <w:num w:numId="1" w16cid:durableId="222836583">
    <w:abstractNumId w:val="27"/>
  </w:num>
  <w:num w:numId="2" w16cid:durableId="568466607">
    <w:abstractNumId w:val="10"/>
  </w:num>
  <w:num w:numId="3" w16cid:durableId="879124501">
    <w:abstractNumId w:val="17"/>
  </w:num>
  <w:num w:numId="4" w16cid:durableId="2111780998">
    <w:abstractNumId w:val="31"/>
  </w:num>
  <w:num w:numId="5" w16cid:durableId="1905335234">
    <w:abstractNumId w:val="32"/>
  </w:num>
  <w:num w:numId="6" w16cid:durableId="1750226945">
    <w:abstractNumId w:val="4"/>
  </w:num>
  <w:num w:numId="7" w16cid:durableId="2038650421">
    <w:abstractNumId w:val="29"/>
  </w:num>
  <w:num w:numId="8" w16cid:durableId="532771742">
    <w:abstractNumId w:val="9"/>
  </w:num>
  <w:num w:numId="9" w16cid:durableId="1434786428">
    <w:abstractNumId w:val="26"/>
  </w:num>
  <w:num w:numId="10" w16cid:durableId="1384518497">
    <w:abstractNumId w:val="12"/>
  </w:num>
  <w:num w:numId="11" w16cid:durableId="1716735390">
    <w:abstractNumId w:val="11"/>
  </w:num>
  <w:num w:numId="12" w16cid:durableId="198317790">
    <w:abstractNumId w:val="5"/>
  </w:num>
  <w:num w:numId="13" w16cid:durableId="1062413133">
    <w:abstractNumId w:val="28"/>
  </w:num>
  <w:num w:numId="14" w16cid:durableId="1315261950">
    <w:abstractNumId w:val="14"/>
  </w:num>
  <w:num w:numId="15" w16cid:durableId="789251623">
    <w:abstractNumId w:val="24"/>
  </w:num>
  <w:num w:numId="16" w16cid:durableId="776800029">
    <w:abstractNumId w:val="15"/>
  </w:num>
  <w:num w:numId="17" w16cid:durableId="1722169278">
    <w:abstractNumId w:val="7"/>
  </w:num>
  <w:num w:numId="18" w16cid:durableId="812404304">
    <w:abstractNumId w:val="0"/>
  </w:num>
  <w:num w:numId="19" w16cid:durableId="1493373236">
    <w:abstractNumId w:val="19"/>
  </w:num>
  <w:num w:numId="20" w16cid:durableId="1672030405">
    <w:abstractNumId w:val="8"/>
  </w:num>
  <w:num w:numId="21" w16cid:durableId="243808827">
    <w:abstractNumId w:val="16"/>
  </w:num>
  <w:num w:numId="22" w16cid:durableId="234632885">
    <w:abstractNumId w:val="25"/>
  </w:num>
  <w:num w:numId="23" w16cid:durableId="1704281250">
    <w:abstractNumId w:val="1"/>
  </w:num>
  <w:num w:numId="24" w16cid:durableId="881481531">
    <w:abstractNumId w:val="22"/>
  </w:num>
  <w:num w:numId="25" w16cid:durableId="732585577">
    <w:abstractNumId w:val="2"/>
  </w:num>
  <w:num w:numId="26" w16cid:durableId="1440563629">
    <w:abstractNumId w:val="20"/>
  </w:num>
  <w:num w:numId="27" w16cid:durableId="1677656340">
    <w:abstractNumId w:val="33"/>
  </w:num>
  <w:num w:numId="28" w16cid:durableId="1514106142">
    <w:abstractNumId w:val="23"/>
  </w:num>
  <w:num w:numId="29" w16cid:durableId="2031829563">
    <w:abstractNumId w:val="30"/>
  </w:num>
  <w:num w:numId="30" w16cid:durableId="917011502">
    <w:abstractNumId w:val="18"/>
  </w:num>
  <w:num w:numId="31" w16cid:durableId="499463891">
    <w:abstractNumId w:val="3"/>
  </w:num>
  <w:num w:numId="32" w16cid:durableId="965702712">
    <w:abstractNumId w:val="6"/>
  </w:num>
  <w:num w:numId="33" w16cid:durableId="1214659688">
    <w:abstractNumId w:val="21"/>
  </w:num>
  <w:num w:numId="34" w16cid:durableId="1013263921">
    <w:abstractNumId w:val="13"/>
  </w:num>
  <w:numIdMacAtCleanup w:val="3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40"/>
  <w:removeDateAndTime/>
  <w:proofState w:spelling="clean" w:grammar="dirty"/>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5D8A"/>
    <w:rsid w:val="000021FE"/>
    <w:rsid w:val="0000700F"/>
    <w:rsid w:val="00014CB1"/>
    <w:rsid w:val="0002529C"/>
    <w:rsid w:val="000345DC"/>
    <w:rsid w:val="0004160B"/>
    <w:rsid w:val="00042662"/>
    <w:rsid w:val="000457EF"/>
    <w:rsid w:val="0005135F"/>
    <w:rsid w:val="00053948"/>
    <w:rsid w:val="00092AE7"/>
    <w:rsid w:val="000937FB"/>
    <w:rsid w:val="000942B3"/>
    <w:rsid w:val="000A281C"/>
    <w:rsid w:val="000A58A6"/>
    <w:rsid w:val="000B4EEA"/>
    <w:rsid w:val="000D5E3C"/>
    <w:rsid w:val="000D703B"/>
    <w:rsid w:val="000D7593"/>
    <w:rsid w:val="000F477F"/>
    <w:rsid w:val="000F4A9A"/>
    <w:rsid w:val="000F505F"/>
    <w:rsid w:val="000F5E39"/>
    <w:rsid w:val="00122AFE"/>
    <w:rsid w:val="001247B9"/>
    <w:rsid w:val="001318E1"/>
    <w:rsid w:val="0014020A"/>
    <w:rsid w:val="001414C5"/>
    <w:rsid w:val="00143978"/>
    <w:rsid w:val="00155EF1"/>
    <w:rsid w:val="001658AD"/>
    <w:rsid w:val="00165D12"/>
    <w:rsid w:val="00172989"/>
    <w:rsid w:val="00173144"/>
    <w:rsid w:val="00173B21"/>
    <w:rsid w:val="0017610B"/>
    <w:rsid w:val="00176F77"/>
    <w:rsid w:val="00184392"/>
    <w:rsid w:val="00190845"/>
    <w:rsid w:val="00192956"/>
    <w:rsid w:val="00194A35"/>
    <w:rsid w:val="001A1F44"/>
    <w:rsid w:val="001A6F06"/>
    <w:rsid w:val="001B0320"/>
    <w:rsid w:val="001C0336"/>
    <w:rsid w:val="001D24DD"/>
    <w:rsid w:val="001E1065"/>
    <w:rsid w:val="001E45F8"/>
    <w:rsid w:val="001F2B8D"/>
    <w:rsid w:val="001F34A3"/>
    <w:rsid w:val="0020193B"/>
    <w:rsid w:val="00202CA1"/>
    <w:rsid w:val="002101ED"/>
    <w:rsid w:val="002114E7"/>
    <w:rsid w:val="00220636"/>
    <w:rsid w:val="0023070C"/>
    <w:rsid w:val="002369E8"/>
    <w:rsid w:val="00244BD5"/>
    <w:rsid w:val="00245224"/>
    <w:rsid w:val="00245340"/>
    <w:rsid w:val="00256313"/>
    <w:rsid w:val="00257FBF"/>
    <w:rsid w:val="00263949"/>
    <w:rsid w:val="002648E9"/>
    <w:rsid w:val="0026641B"/>
    <w:rsid w:val="002703B9"/>
    <w:rsid w:val="002755C1"/>
    <w:rsid w:val="00280D95"/>
    <w:rsid w:val="00294531"/>
    <w:rsid w:val="002A0AA9"/>
    <w:rsid w:val="002A2098"/>
    <w:rsid w:val="002A67DA"/>
    <w:rsid w:val="002B3768"/>
    <w:rsid w:val="002B5549"/>
    <w:rsid w:val="002C11C1"/>
    <w:rsid w:val="002C1AEF"/>
    <w:rsid w:val="002D10A9"/>
    <w:rsid w:val="002D23C4"/>
    <w:rsid w:val="002E28F3"/>
    <w:rsid w:val="002E36AE"/>
    <w:rsid w:val="002F7CBB"/>
    <w:rsid w:val="003009AD"/>
    <w:rsid w:val="00303626"/>
    <w:rsid w:val="003102FE"/>
    <w:rsid w:val="00311DEA"/>
    <w:rsid w:val="003227D2"/>
    <w:rsid w:val="00324DC1"/>
    <w:rsid w:val="00325C90"/>
    <w:rsid w:val="00327DDE"/>
    <w:rsid w:val="00334BF4"/>
    <w:rsid w:val="00335060"/>
    <w:rsid w:val="003355AB"/>
    <w:rsid w:val="00335E75"/>
    <w:rsid w:val="003364E1"/>
    <w:rsid w:val="00337C4D"/>
    <w:rsid w:val="0034650D"/>
    <w:rsid w:val="003519DD"/>
    <w:rsid w:val="0035239F"/>
    <w:rsid w:val="00354BCE"/>
    <w:rsid w:val="00360FDA"/>
    <w:rsid w:val="00364B66"/>
    <w:rsid w:val="00375DE4"/>
    <w:rsid w:val="0038613B"/>
    <w:rsid w:val="003931A6"/>
    <w:rsid w:val="003A18D0"/>
    <w:rsid w:val="003B306D"/>
    <w:rsid w:val="003C4646"/>
    <w:rsid w:val="003E1524"/>
    <w:rsid w:val="003E29DA"/>
    <w:rsid w:val="003E5A3C"/>
    <w:rsid w:val="003E5CAF"/>
    <w:rsid w:val="003F1E95"/>
    <w:rsid w:val="003F41CF"/>
    <w:rsid w:val="00402573"/>
    <w:rsid w:val="0041615F"/>
    <w:rsid w:val="00420442"/>
    <w:rsid w:val="00424FA6"/>
    <w:rsid w:val="0042742C"/>
    <w:rsid w:val="00440DF8"/>
    <w:rsid w:val="00447AB1"/>
    <w:rsid w:val="00447B7D"/>
    <w:rsid w:val="004561C4"/>
    <w:rsid w:val="004575EF"/>
    <w:rsid w:val="00463325"/>
    <w:rsid w:val="00464DA0"/>
    <w:rsid w:val="00466F8E"/>
    <w:rsid w:val="00471557"/>
    <w:rsid w:val="00471D7E"/>
    <w:rsid w:val="00473C42"/>
    <w:rsid w:val="00473C9F"/>
    <w:rsid w:val="00476DA6"/>
    <w:rsid w:val="00482E6D"/>
    <w:rsid w:val="004853DF"/>
    <w:rsid w:val="0048622E"/>
    <w:rsid w:val="00487F01"/>
    <w:rsid w:val="00493D54"/>
    <w:rsid w:val="004A1069"/>
    <w:rsid w:val="004A527C"/>
    <w:rsid w:val="004B50EA"/>
    <w:rsid w:val="004B7597"/>
    <w:rsid w:val="004C5F6E"/>
    <w:rsid w:val="004D11CC"/>
    <w:rsid w:val="004D138E"/>
    <w:rsid w:val="004D37B4"/>
    <w:rsid w:val="004E1C84"/>
    <w:rsid w:val="004E334E"/>
    <w:rsid w:val="004E502B"/>
    <w:rsid w:val="004E608C"/>
    <w:rsid w:val="004E6D3B"/>
    <w:rsid w:val="004F4019"/>
    <w:rsid w:val="004F459B"/>
    <w:rsid w:val="004F505D"/>
    <w:rsid w:val="004F5779"/>
    <w:rsid w:val="005030E7"/>
    <w:rsid w:val="005155E3"/>
    <w:rsid w:val="005179E2"/>
    <w:rsid w:val="005217E2"/>
    <w:rsid w:val="00542809"/>
    <w:rsid w:val="00556271"/>
    <w:rsid w:val="005562B8"/>
    <w:rsid w:val="00556B89"/>
    <w:rsid w:val="00560323"/>
    <w:rsid w:val="005641B6"/>
    <w:rsid w:val="0056660F"/>
    <w:rsid w:val="005809C5"/>
    <w:rsid w:val="00583EB6"/>
    <w:rsid w:val="00585CCF"/>
    <w:rsid w:val="00586AAD"/>
    <w:rsid w:val="005A5DC8"/>
    <w:rsid w:val="005A78ED"/>
    <w:rsid w:val="005B1943"/>
    <w:rsid w:val="005B493D"/>
    <w:rsid w:val="005C100A"/>
    <w:rsid w:val="005C1173"/>
    <w:rsid w:val="005C226F"/>
    <w:rsid w:val="005C5F98"/>
    <w:rsid w:val="005D2ACF"/>
    <w:rsid w:val="005E0860"/>
    <w:rsid w:val="005E367D"/>
    <w:rsid w:val="005E44AF"/>
    <w:rsid w:val="005F04BA"/>
    <w:rsid w:val="005F571C"/>
    <w:rsid w:val="00600E5E"/>
    <w:rsid w:val="00606B95"/>
    <w:rsid w:val="006107B0"/>
    <w:rsid w:val="00611B46"/>
    <w:rsid w:val="006242C7"/>
    <w:rsid w:val="00624E42"/>
    <w:rsid w:val="006472EA"/>
    <w:rsid w:val="0065521C"/>
    <w:rsid w:val="00667378"/>
    <w:rsid w:val="0067239C"/>
    <w:rsid w:val="00676462"/>
    <w:rsid w:val="00681AE3"/>
    <w:rsid w:val="00690DFE"/>
    <w:rsid w:val="006918E3"/>
    <w:rsid w:val="00696219"/>
    <w:rsid w:val="006A419E"/>
    <w:rsid w:val="006A5EF8"/>
    <w:rsid w:val="006A63A5"/>
    <w:rsid w:val="006B4937"/>
    <w:rsid w:val="006B72A0"/>
    <w:rsid w:val="006C05FA"/>
    <w:rsid w:val="006C670B"/>
    <w:rsid w:val="006D37D0"/>
    <w:rsid w:val="006F1AB4"/>
    <w:rsid w:val="00703165"/>
    <w:rsid w:val="0070357E"/>
    <w:rsid w:val="00703906"/>
    <w:rsid w:val="00710218"/>
    <w:rsid w:val="00713A52"/>
    <w:rsid w:val="00732C1E"/>
    <w:rsid w:val="00740842"/>
    <w:rsid w:val="007418EF"/>
    <w:rsid w:val="00745DB5"/>
    <w:rsid w:val="00746F7A"/>
    <w:rsid w:val="0075277C"/>
    <w:rsid w:val="00757959"/>
    <w:rsid w:val="007674DD"/>
    <w:rsid w:val="00767AD8"/>
    <w:rsid w:val="007715F3"/>
    <w:rsid w:val="00777255"/>
    <w:rsid w:val="00784EB5"/>
    <w:rsid w:val="00795DBA"/>
    <w:rsid w:val="007976EA"/>
    <w:rsid w:val="007A2AC2"/>
    <w:rsid w:val="007A6811"/>
    <w:rsid w:val="007C69EB"/>
    <w:rsid w:val="007C7EA7"/>
    <w:rsid w:val="007E071C"/>
    <w:rsid w:val="007E2007"/>
    <w:rsid w:val="007E53C8"/>
    <w:rsid w:val="007E6FEE"/>
    <w:rsid w:val="007F0BF2"/>
    <w:rsid w:val="007F0FCC"/>
    <w:rsid w:val="007F13AD"/>
    <w:rsid w:val="007F4639"/>
    <w:rsid w:val="007F50C4"/>
    <w:rsid w:val="00801A82"/>
    <w:rsid w:val="0080682E"/>
    <w:rsid w:val="0080748B"/>
    <w:rsid w:val="008079EF"/>
    <w:rsid w:val="0081345F"/>
    <w:rsid w:val="00813F4B"/>
    <w:rsid w:val="008144C5"/>
    <w:rsid w:val="00816530"/>
    <w:rsid w:val="008237D6"/>
    <w:rsid w:val="00824DA6"/>
    <w:rsid w:val="00825133"/>
    <w:rsid w:val="00826796"/>
    <w:rsid w:val="00827BB9"/>
    <w:rsid w:val="00831258"/>
    <w:rsid w:val="008375EB"/>
    <w:rsid w:val="00841D0D"/>
    <w:rsid w:val="00844DE4"/>
    <w:rsid w:val="00855D8A"/>
    <w:rsid w:val="008613BD"/>
    <w:rsid w:val="00863F67"/>
    <w:rsid w:val="008653BD"/>
    <w:rsid w:val="008700D0"/>
    <w:rsid w:val="0087423D"/>
    <w:rsid w:val="008816FC"/>
    <w:rsid w:val="00886BA3"/>
    <w:rsid w:val="0089559C"/>
    <w:rsid w:val="00897E90"/>
    <w:rsid w:val="008A0352"/>
    <w:rsid w:val="008A299B"/>
    <w:rsid w:val="008B2D4F"/>
    <w:rsid w:val="008B44A9"/>
    <w:rsid w:val="008D0EC6"/>
    <w:rsid w:val="008D61D8"/>
    <w:rsid w:val="008F1443"/>
    <w:rsid w:val="008F3043"/>
    <w:rsid w:val="008F4357"/>
    <w:rsid w:val="008F7397"/>
    <w:rsid w:val="009032B3"/>
    <w:rsid w:val="00910A35"/>
    <w:rsid w:val="0092044E"/>
    <w:rsid w:val="00923009"/>
    <w:rsid w:val="009263FD"/>
    <w:rsid w:val="009329E8"/>
    <w:rsid w:val="00932A6F"/>
    <w:rsid w:val="0093368A"/>
    <w:rsid w:val="00943284"/>
    <w:rsid w:val="0094644C"/>
    <w:rsid w:val="00947978"/>
    <w:rsid w:val="00964FC4"/>
    <w:rsid w:val="009658BF"/>
    <w:rsid w:val="00977042"/>
    <w:rsid w:val="009833CD"/>
    <w:rsid w:val="00985320"/>
    <w:rsid w:val="009945A2"/>
    <w:rsid w:val="009A036E"/>
    <w:rsid w:val="009A1EB6"/>
    <w:rsid w:val="009B41E5"/>
    <w:rsid w:val="009B4A43"/>
    <w:rsid w:val="009D0FEA"/>
    <w:rsid w:val="009E5BA0"/>
    <w:rsid w:val="009F4315"/>
    <w:rsid w:val="00A04416"/>
    <w:rsid w:val="00A334D5"/>
    <w:rsid w:val="00A3772F"/>
    <w:rsid w:val="00A467A4"/>
    <w:rsid w:val="00A5542C"/>
    <w:rsid w:val="00A573C9"/>
    <w:rsid w:val="00A605F0"/>
    <w:rsid w:val="00A65275"/>
    <w:rsid w:val="00A70E2F"/>
    <w:rsid w:val="00A81633"/>
    <w:rsid w:val="00A9054D"/>
    <w:rsid w:val="00AD16DD"/>
    <w:rsid w:val="00AD24C1"/>
    <w:rsid w:val="00AD6A99"/>
    <w:rsid w:val="00AE3823"/>
    <w:rsid w:val="00AE4EE8"/>
    <w:rsid w:val="00AE6076"/>
    <w:rsid w:val="00AF3333"/>
    <w:rsid w:val="00AF41DB"/>
    <w:rsid w:val="00AF5ABA"/>
    <w:rsid w:val="00AF6DB1"/>
    <w:rsid w:val="00B005EF"/>
    <w:rsid w:val="00B03765"/>
    <w:rsid w:val="00B065E9"/>
    <w:rsid w:val="00B11203"/>
    <w:rsid w:val="00B14BAA"/>
    <w:rsid w:val="00B2021B"/>
    <w:rsid w:val="00B317AF"/>
    <w:rsid w:val="00B33D1A"/>
    <w:rsid w:val="00B35D15"/>
    <w:rsid w:val="00B36C65"/>
    <w:rsid w:val="00B41500"/>
    <w:rsid w:val="00B5406B"/>
    <w:rsid w:val="00B55C8E"/>
    <w:rsid w:val="00B600B5"/>
    <w:rsid w:val="00B623AD"/>
    <w:rsid w:val="00B70FF2"/>
    <w:rsid w:val="00B76266"/>
    <w:rsid w:val="00B76B7C"/>
    <w:rsid w:val="00B77C27"/>
    <w:rsid w:val="00B810E2"/>
    <w:rsid w:val="00B813D5"/>
    <w:rsid w:val="00B838D1"/>
    <w:rsid w:val="00B963C8"/>
    <w:rsid w:val="00BA0C6B"/>
    <w:rsid w:val="00BA176D"/>
    <w:rsid w:val="00BA316D"/>
    <w:rsid w:val="00BA6838"/>
    <w:rsid w:val="00BB6BD4"/>
    <w:rsid w:val="00BC07AC"/>
    <w:rsid w:val="00BC1E8E"/>
    <w:rsid w:val="00BC2736"/>
    <w:rsid w:val="00BC477E"/>
    <w:rsid w:val="00BD052A"/>
    <w:rsid w:val="00BD400B"/>
    <w:rsid w:val="00BD68FA"/>
    <w:rsid w:val="00BE11CE"/>
    <w:rsid w:val="00BE3E6A"/>
    <w:rsid w:val="00BE54E0"/>
    <w:rsid w:val="00BE5762"/>
    <w:rsid w:val="00BE7336"/>
    <w:rsid w:val="00BF2E15"/>
    <w:rsid w:val="00BF3247"/>
    <w:rsid w:val="00BF64F4"/>
    <w:rsid w:val="00C212F3"/>
    <w:rsid w:val="00C25E8C"/>
    <w:rsid w:val="00C262E9"/>
    <w:rsid w:val="00C4105E"/>
    <w:rsid w:val="00C4466C"/>
    <w:rsid w:val="00C55F3C"/>
    <w:rsid w:val="00C7058F"/>
    <w:rsid w:val="00C76286"/>
    <w:rsid w:val="00C76C9B"/>
    <w:rsid w:val="00C83034"/>
    <w:rsid w:val="00C87FD3"/>
    <w:rsid w:val="00C93A30"/>
    <w:rsid w:val="00C94975"/>
    <w:rsid w:val="00CA2731"/>
    <w:rsid w:val="00CA4119"/>
    <w:rsid w:val="00CA4D98"/>
    <w:rsid w:val="00CB282C"/>
    <w:rsid w:val="00CB3592"/>
    <w:rsid w:val="00CC45B8"/>
    <w:rsid w:val="00CC59A0"/>
    <w:rsid w:val="00CD304F"/>
    <w:rsid w:val="00CD6825"/>
    <w:rsid w:val="00CE14C3"/>
    <w:rsid w:val="00CE4813"/>
    <w:rsid w:val="00CE61BB"/>
    <w:rsid w:val="00CE66D1"/>
    <w:rsid w:val="00CF1DD8"/>
    <w:rsid w:val="00CF286C"/>
    <w:rsid w:val="00CF5C78"/>
    <w:rsid w:val="00D01281"/>
    <w:rsid w:val="00D124E9"/>
    <w:rsid w:val="00D14BF1"/>
    <w:rsid w:val="00D22FD3"/>
    <w:rsid w:val="00D32D02"/>
    <w:rsid w:val="00D33EDC"/>
    <w:rsid w:val="00D423C7"/>
    <w:rsid w:val="00D43C6B"/>
    <w:rsid w:val="00D44630"/>
    <w:rsid w:val="00D46884"/>
    <w:rsid w:val="00D46F7C"/>
    <w:rsid w:val="00D52C09"/>
    <w:rsid w:val="00D52F49"/>
    <w:rsid w:val="00D54135"/>
    <w:rsid w:val="00D56B1F"/>
    <w:rsid w:val="00D60A9A"/>
    <w:rsid w:val="00D65EDE"/>
    <w:rsid w:val="00D72101"/>
    <w:rsid w:val="00D75898"/>
    <w:rsid w:val="00D834A3"/>
    <w:rsid w:val="00D94739"/>
    <w:rsid w:val="00D94DDD"/>
    <w:rsid w:val="00D9501C"/>
    <w:rsid w:val="00D95435"/>
    <w:rsid w:val="00DA3E76"/>
    <w:rsid w:val="00DB0CD9"/>
    <w:rsid w:val="00DB328C"/>
    <w:rsid w:val="00DB7C24"/>
    <w:rsid w:val="00DC0D98"/>
    <w:rsid w:val="00DC6764"/>
    <w:rsid w:val="00DD0074"/>
    <w:rsid w:val="00DE5A9D"/>
    <w:rsid w:val="00DE7CD7"/>
    <w:rsid w:val="00DE7D40"/>
    <w:rsid w:val="00DF146A"/>
    <w:rsid w:val="00E020FF"/>
    <w:rsid w:val="00E02137"/>
    <w:rsid w:val="00E05D04"/>
    <w:rsid w:val="00E0714A"/>
    <w:rsid w:val="00E11185"/>
    <w:rsid w:val="00E23A34"/>
    <w:rsid w:val="00E34EB6"/>
    <w:rsid w:val="00E44185"/>
    <w:rsid w:val="00E445B5"/>
    <w:rsid w:val="00E62A87"/>
    <w:rsid w:val="00E66D90"/>
    <w:rsid w:val="00E82C74"/>
    <w:rsid w:val="00E844E9"/>
    <w:rsid w:val="00E916AA"/>
    <w:rsid w:val="00E96690"/>
    <w:rsid w:val="00EC0128"/>
    <w:rsid w:val="00ED11B8"/>
    <w:rsid w:val="00ED18CB"/>
    <w:rsid w:val="00ED59E7"/>
    <w:rsid w:val="00EE3B25"/>
    <w:rsid w:val="00EE660A"/>
    <w:rsid w:val="00EE7E36"/>
    <w:rsid w:val="00EF77E6"/>
    <w:rsid w:val="00F005E4"/>
    <w:rsid w:val="00F03A12"/>
    <w:rsid w:val="00F057ED"/>
    <w:rsid w:val="00F110C3"/>
    <w:rsid w:val="00F17DAD"/>
    <w:rsid w:val="00F2068D"/>
    <w:rsid w:val="00F30AA3"/>
    <w:rsid w:val="00F455AD"/>
    <w:rsid w:val="00F5275D"/>
    <w:rsid w:val="00F547BE"/>
    <w:rsid w:val="00F735C7"/>
    <w:rsid w:val="00F75D88"/>
    <w:rsid w:val="00F770BA"/>
    <w:rsid w:val="00F81432"/>
    <w:rsid w:val="00F82D3C"/>
    <w:rsid w:val="00F877FD"/>
    <w:rsid w:val="00F94D9D"/>
    <w:rsid w:val="00F9665D"/>
    <w:rsid w:val="00F97C86"/>
    <w:rsid w:val="00FA1028"/>
    <w:rsid w:val="00FA5CBF"/>
    <w:rsid w:val="00FB2A74"/>
    <w:rsid w:val="00FB3342"/>
    <w:rsid w:val="00FD693E"/>
    <w:rsid w:val="00FE5158"/>
    <w:rsid w:val="00FF6DBF"/>
    <w:rsid w:val="0F45F8FA"/>
    <w:rsid w:val="111092C1"/>
    <w:rsid w:val="1422425A"/>
    <w:rsid w:val="16CBF22B"/>
    <w:rsid w:val="261D7061"/>
    <w:rsid w:val="264C1BD3"/>
    <w:rsid w:val="2869D14B"/>
    <w:rsid w:val="368FC329"/>
    <w:rsid w:val="3922A234"/>
    <w:rsid w:val="3CF26AE8"/>
    <w:rsid w:val="3D95C96F"/>
    <w:rsid w:val="4938E9CA"/>
    <w:rsid w:val="4AB9D436"/>
    <w:rsid w:val="58CC39DC"/>
    <w:rsid w:val="697C9F17"/>
    <w:rsid w:val="6CC99F1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1C71C"/>
  <w15:chartTrackingRefBased/>
  <w15:docId w15:val="{A20B5756-3216-4BA7-BE82-8D01474613F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uiPriority="1" w:semiHidden="1" w:unhideWhenUsed="1" w:qFormat="1"/>
    <w:lsdException w:name="heading 3" w:uiPriority="1"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237D6"/>
    <w:pPr>
      <w:spacing w:after="0" w:line="240" w:lineRule="auto"/>
    </w:pPr>
    <w:rPr>
      <w:rFonts w:ascii="Arial" w:hAnsi="Arial"/>
      <w:lang w:val="uk-UA" w:eastAsia="en-US"/>
    </w:rPr>
  </w:style>
  <w:style w:type="paragraph" w:styleId="Heading1">
    <w:name w:val="heading 1"/>
    <w:aliases w:val="1. Überschrift"/>
    <w:basedOn w:val="Normal"/>
    <w:next w:val="Normal"/>
    <w:link w:val="Heading1Char"/>
    <w:uiPriority w:val="1"/>
    <w:qFormat/>
    <w:rsid w:val="00676462"/>
    <w:pPr>
      <w:keepNext/>
      <w:keepLines/>
      <w:spacing w:before="480"/>
      <w:outlineLvl w:val="0"/>
    </w:pPr>
    <w:rPr>
      <w:rFonts w:eastAsiaTheme="majorEastAsia" w:cstheme="majorBidi"/>
      <w:b/>
      <w:bCs/>
      <w:sz w:val="28"/>
      <w:szCs w:val="28"/>
    </w:rPr>
  </w:style>
  <w:style w:type="paragraph" w:styleId="Heading2">
    <w:name w:val="heading 2"/>
    <w:aliases w:val="2. Überschrift"/>
    <w:basedOn w:val="Normal"/>
    <w:next w:val="Normal"/>
    <w:link w:val="Heading2Char"/>
    <w:uiPriority w:val="1"/>
    <w:unhideWhenUsed/>
    <w:qFormat/>
    <w:rsid w:val="00676462"/>
    <w:pPr>
      <w:keepNext/>
      <w:keepLines/>
      <w:spacing w:before="240"/>
      <w:outlineLvl w:val="1"/>
    </w:pPr>
    <w:rPr>
      <w:rFonts w:eastAsiaTheme="majorEastAsia" w:cstheme="majorBidi"/>
      <w:b/>
      <w:bCs/>
      <w:sz w:val="24"/>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hAnsiTheme="majorHAnsi"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55D8A"/>
    <w:pPr>
      <w:keepNext/>
      <w:keepLines/>
      <w:spacing w:before="40"/>
      <w:outlineLvl w:val="5"/>
    </w:pPr>
    <w:rPr>
      <w:rFonts w:asciiTheme="minorHAnsi" w:hAnsiTheme="minorHAnsi"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55D8A"/>
    <w:pPr>
      <w:keepNext/>
      <w:keepLines/>
      <w:spacing w:before="40"/>
      <w:outlineLvl w:val="6"/>
    </w:pPr>
    <w:rPr>
      <w:rFonts w:asciiTheme="minorHAnsi" w:hAnsiTheme="minorHAnsi"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55D8A"/>
    <w:pPr>
      <w:keepNext/>
      <w:keepLines/>
      <w:outlineLvl w:val="7"/>
    </w:pPr>
    <w:rPr>
      <w:rFonts w:asciiTheme="minorHAnsi" w:hAnsiTheme="minorHAnsi"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55D8A"/>
    <w:pPr>
      <w:keepNext/>
      <w:keepLines/>
      <w:outlineLvl w:val="8"/>
    </w:pPr>
    <w:rPr>
      <w:rFonts w:asciiTheme="minorHAnsi" w:hAnsiTheme="minorHAnsi"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1Einrckung" w:customStyle="1">
    <w:name w:val="1. Einrückung"/>
    <w:basedOn w:val="Normal"/>
    <w:uiPriority w:val="2"/>
    <w:qFormat/>
    <w:rsid w:val="00676462"/>
    <w:pPr>
      <w:tabs>
        <w:tab w:val="left" w:pos="567"/>
      </w:tabs>
      <w:ind w:left="567" w:hanging="567"/>
    </w:pPr>
  </w:style>
  <w:style w:type="paragraph" w:styleId="2Einrckung" w:customStyle="1">
    <w:name w:val="2. Einrückung"/>
    <w:basedOn w:val="Normal"/>
    <w:uiPriority w:val="2"/>
    <w:qFormat/>
    <w:rsid w:val="00676462"/>
    <w:pPr>
      <w:tabs>
        <w:tab w:val="left" w:pos="567"/>
        <w:tab w:val="left" w:pos="1134"/>
      </w:tabs>
      <w:ind w:left="1134" w:hanging="567"/>
    </w:pPr>
  </w:style>
  <w:style w:type="paragraph" w:styleId="3Einrckung" w:customStyle="1">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styleId="FooterChar" w:customStyle="1">
    <w:name w:val="Footer Char"/>
    <w:basedOn w:val="DefaultParagraphFont"/>
    <w:link w:val="Footer"/>
    <w:rsid w:val="00676462"/>
    <w:rPr>
      <w:rFonts w:ascii="Arial" w:hAnsi="Arial" w:eastAsiaTheme="minorHAnsi"/>
      <w:lang w:eastAsia="en-US"/>
    </w:rPr>
  </w:style>
  <w:style w:type="paragraph" w:styleId="NoSpacing">
    <w:name w:val="No Spacing"/>
    <w:basedOn w:val="Normal"/>
    <w:uiPriority w:val="4"/>
    <w:unhideWhenUsed/>
    <w:rsid w:val="00676462"/>
  </w:style>
  <w:style w:type="paragraph" w:styleId="Header">
    <w:name w:val="header"/>
    <w:basedOn w:val="Normal"/>
    <w:link w:val="HeaderChar"/>
    <w:unhideWhenUsed/>
    <w:rsid w:val="00676462"/>
    <w:pPr>
      <w:tabs>
        <w:tab w:val="center" w:pos="4536"/>
        <w:tab w:val="right" w:pos="9072"/>
      </w:tabs>
    </w:pPr>
  </w:style>
  <w:style w:type="character" w:styleId="HeaderChar" w:customStyle="1">
    <w:name w:val="Header Char"/>
    <w:basedOn w:val="DefaultParagraphFont"/>
    <w:link w:val="Header"/>
    <w:rsid w:val="00676462"/>
    <w:rPr>
      <w:rFonts w:ascii="Arial" w:hAnsi="Arial" w:eastAsiaTheme="minorHAnsi"/>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styleId="BalloonTextChar" w:customStyle="1">
    <w:name w:val="Balloon Text Char"/>
    <w:basedOn w:val="DefaultParagraphFont"/>
    <w:link w:val="BalloonText"/>
    <w:uiPriority w:val="99"/>
    <w:semiHidden/>
    <w:rsid w:val="00676462"/>
    <w:rPr>
      <w:rFonts w:ascii="Tahoma" w:hAnsi="Tahoma" w:cs="Tahoma" w:eastAsiaTheme="minorHAnsi"/>
      <w:sz w:val="16"/>
      <w:szCs w:val="16"/>
      <w:lang w:eastAsia="en-US"/>
    </w:rPr>
  </w:style>
  <w:style w:type="table" w:styleId="TableGrid">
    <w:name w:val="Table Grid"/>
    <w:basedOn w:val="TableNormal"/>
    <w:uiPriority w:val="39"/>
    <w:qFormat/>
    <w:rsid w:val="00676462"/>
    <w:pPr>
      <w:spacing w:after="0" w:line="240" w:lineRule="auto"/>
    </w:pPr>
    <w:rPr>
      <w:rFonts w:ascii="Arial" w:hAnsi="Arial" w:eastAsia="Times New Roman" w:cs="Times New Roman"/>
      <w:sz w:val="20"/>
      <w:szCs w:val="20"/>
      <w:lang w:eastAsia="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1Char" w:customStyle="1">
    <w:name w:val="Heading 1 Char"/>
    <w:aliases w:val="1. Überschrift Char"/>
    <w:basedOn w:val="DefaultParagraphFont"/>
    <w:link w:val="Heading1"/>
    <w:uiPriority w:val="1"/>
    <w:rsid w:val="00676462"/>
    <w:rPr>
      <w:rFonts w:ascii="Arial" w:hAnsi="Arial" w:eastAsiaTheme="majorEastAsia" w:cstheme="majorBidi"/>
      <w:b/>
      <w:bCs/>
      <w:sz w:val="28"/>
      <w:szCs w:val="28"/>
      <w:lang w:eastAsia="en-US"/>
    </w:rPr>
  </w:style>
  <w:style w:type="character" w:styleId="Heading2Char" w:customStyle="1">
    <w:name w:val="Heading 2 Char"/>
    <w:aliases w:val="2. Überschrift Char"/>
    <w:basedOn w:val="DefaultParagraphFont"/>
    <w:link w:val="Heading2"/>
    <w:uiPriority w:val="1"/>
    <w:rsid w:val="00676462"/>
    <w:rPr>
      <w:rFonts w:ascii="Arial" w:hAnsi="Arial" w:eastAsiaTheme="majorEastAsia" w:cstheme="majorBidi"/>
      <w:b/>
      <w:bCs/>
      <w:sz w:val="24"/>
      <w:szCs w:val="26"/>
      <w:lang w:eastAsia="en-US"/>
    </w:rPr>
  </w:style>
  <w:style w:type="character" w:styleId="Heading3Char" w:customStyle="1">
    <w:name w:val="Heading 3 Char"/>
    <w:aliases w:val="3. Überschrift Char"/>
    <w:basedOn w:val="DefaultParagraphFont"/>
    <w:link w:val="Heading3"/>
    <w:uiPriority w:val="1"/>
    <w:rsid w:val="00676462"/>
    <w:rPr>
      <w:rFonts w:ascii="Arial" w:hAnsi="Arial" w:eastAsiaTheme="majorEastAsia" w:cstheme="majorBidi"/>
      <w:b/>
      <w:bCs/>
      <w:lang w:eastAsia="en-US"/>
    </w:rPr>
  </w:style>
  <w:style w:type="character" w:styleId="Heading4Char" w:customStyle="1">
    <w:name w:val="Heading 4 Char"/>
    <w:basedOn w:val="DefaultParagraphFont"/>
    <w:link w:val="Heading4"/>
    <w:uiPriority w:val="9"/>
    <w:rsid w:val="008237D6"/>
    <w:rPr>
      <w:rFonts w:ascii="Arial" w:hAnsi="Arial" w:eastAsiaTheme="majorEastAsia" w:cstheme="majorBidi"/>
      <w:bCs/>
      <w:iCs/>
      <w:lang w:eastAsia="en-US"/>
    </w:rPr>
  </w:style>
  <w:style w:type="paragraph" w:styleId="Title">
    <w:name w:val="Title"/>
    <w:basedOn w:val="Normal"/>
    <w:next w:val="Normal"/>
    <w:link w:val="TitleChar"/>
    <w:uiPriority w:val="10"/>
    <w:qFormat/>
    <w:rsid w:val="008237D6"/>
    <w:pPr>
      <w:contextualSpacing/>
    </w:pPr>
    <w:rPr>
      <w:rFonts w:ascii="Cambria" w:hAnsi="Cambria" w:eastAsiaTheme="majorEastAsia" w:cstheme="majorBidi"/>
      <w:spacing w:val="-10"/>
      <w:kern w:val="28"/>
      <w:sz w:val="56"/>
      <w:szCs w:val="56"/>
    </w:rPr>
  </w:style>
  <w:style w:type="character" w:styleId="TitleChar" w:customStyle="1">
    <w:name w:val="Title Char"/>
    <w:basedOn w:val="DefaultParagraphFont"/>
    <w:link w:val="Title"/>
    <w:uiPriority w:val="10"/>
    <w:rsid w:val="008237D6"/>
    <w:rPr>
      <w:rFonts w:ascii="Cambria" w:hAnsi="Cambria" w:eastAsiaTheme="majorEastAsia" w:cstheme="majorBidi"/>
      <w:spacing w:val="-10"/>
      <w:kern w:val="28"/>
      <w:sz w:val="56"/>
      <w:szCs w:val="56"/>
      <w:lang w:eastAsia="en-US"/>
    </w:rPr>
  </w:style>
  <w:style w:type="character" w:styleId="Heading5Char" w:customStyle="1">
    <w:name w:val="Heading 5 Char"/>
    <w:basedOn w:val="DefaultParagraphFont"/>
    <w:link w:val="Heading5"/>
    <w:uiPriority w:val="9"/>
    <w:semiHidden/>
    <w:rsid w:val="008237D6"/>
    <w:rPr>
      <w:rFonts w:asciiTheme="majorHAnsi" w:hAnsiTheme="majorHAnsi" w:eastAsiaTheme="majorEastAsia" w:cstheme="majorBidi"/>
      <w:color w:val="2F5496" w:themeColor="accent1" w:themeShade="BF"/>
      <w:lang w:eastAsia="en-US"/>
    </w:rPr>
  </w:style>
  <w:style w:type="table" w:styleId="TableGridLight">
    <w:name w:val="Grid Table Light"/>
    <w:basedOn w:val="TableNormal"/>
    <w:uiPriority w:val="40"/>
    <w:rsid w:val="005E367D"/>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ui-primitive" w:customStyle="1">
    <w:name w:val="fui-primitive"/>
    <w:basedOn w:val="DefaultParagraphFont"/>
    <w:rsid w:val="004E334E"/>
  </w:style>
  <w:style w:type="paragraph" w:styleId="NormalWeb">
    <w:name w:val="Normal (Web)"/>
    <w:basedOn w:val="Normal"/>
    <w:uiPriority w:val="99"/>
    <w:semiHidden/>
    <w:unhideWhenUsed/>
    <w:rsid w:val="004E334E"/>
    <w:pPr>
      <w:spacing w:before="100" w:beforeAutospacing="1" w:after="100" w:afterAutospacing="1"/>
    </w:pPr>
    <w:rPr>
      <w:rFonts w:ascii="Times New Roman" w:hAnsi="Times New Roman" w:eastAsia="Times New Roman" w:cs="Times New Roman"/>
      <w:sz w:val="24"/>
      <w:szCs w:val="24"/>
      <w:lang w:val="en-US"/>
    </w:rPr>
  </w:style>
  <w:style w:type="character" w:styleId="Strong">
    <w:name w:val="Strong"/>
    <w:basedOn w:val="DefaultParagraphFont"/>
    <w:uiPriority w:val="22"/>
    <w:qFormat/>
    <w:rsid w:val="004E334E"/>
    <w:rPr>
      <w:b/>
      <w:bCs/>
    </w:rPr>
  </w:style>
  <w:style w:type="character" w:styleId="fui-readerheading" w:customStyle="1">
    <w:name w:val="fui-readerheading"/>
    <w:basedOn w:val="DefaultParagraphFont"/>
    <w:rsid w:val="004E334E"/>
  </w:style>
  <w:style w:type="character" w:styleId="PlaceholderText">
    <w:name w:val="Placeholder Text"/>
    <w:basedOn w:val="DefaultParagraphFont"/>
    <w:uiPriority w:val="99"/>
    <w:semiHidden/>
    <w:rsid w:val="005155E3"/>
    <w:rPr>
      <w:color w:val="808080"/>
    </w:rPr>
  </w:style>
  <w:style w:type="character" w:styleId="Heading6Char" w:customStyle="1">
    <w:name w:val="Heading 6 Char"/>
    <w:basedOn w:val="DefaultParagraphFont"/>
    <w:link w:val="Heading6"/>
    <w:uiPriority w:val="9"/>
    <w:semiHidden/>
    <w:rsid w:val="00855D8A"/>
    <w:rPr>
      <w:rFonts w:eastAsiaTheme="majorEastAsia" w:cstheme="majorBidi"/>
      <w:i/>
      <w:iCs/>
      <w:color w:val="595959" w:themeColor="text1" w:themeTint="A6"/>
      <w:lang w:val="en-GB" w:eastAsia="en-US"/>
    </w:rPr>
  </w:style>
  <w:style w:type="character" w:styleId="Heading7Char" w:customStyle="1">
    <w:name w:val="Heading 7 Char"/>
    <w:basedOn w:val="DefaultParagraphFont"/>
    <w:link w:val="Heading7"/>
    <w:uiPriority w:val="9"/>
    <w:semiHidden/>
    <w:rsid w:val="00855D8A"/>
    <w:rPr>
      <w:rFonts w:eastAsiaTheme="majorEastAsia" w:cstheme="majorBidi"/>
      <w:color w:val="595959" w:themeColor="text1" w:themeTint="A6"/>
      <w:lang w:val="en-GB" w:eastAsia="en-US"/>
    </w:rPr>
  </w:style>
  <w:style w:type="character" w:styleId="Heading8Char" w:customStyle="1">
    <w:name w:val="Heading 8 Char"/>
    <w:basedOn w:val="DefaultParagraphFont"/>
    <w:link w:val="Heading8"/>
    <w:uiPriority w:val="9"/>
    <w:semiHidden/>
    <w:rsid w:val="00855D8A"/>
    <w:rPr>
      <w:rFonts w:eastAsiaTheme="majorEastAsia" w:cstheme="majorBidi"/>
      <w:i/>
      <w:iCs/>
      <w:color w:val="272727" w:themeColor="text1" w:themeTint="D8"/>
      <w:lang w:val="en-GB" w:eastAsia="en-US"/>
    </w:rPr>
  </w:style>
  <w:style w:type="character" w:styleId="Heading9Char" w:customStyle="1">
    <w:name w:val="Heading 9 Char"/>
    <w:basedOn w:val="DefaultParagraphFont"/>
    <w:link w:val="Heading9"/>
    <w:uiPriority w:val="9"/>
    <w:semiHidden/>
    <w:rsid w:val="00855D8A"/>
    <w:rPr>
      <w:rFonts w:eastAsiaTheme="majorEastAsia" w:cstheme="majorBidi"/>
      <w:color w:val="272727" w:themeColor="text1" w:themeTint="D8"/>
      <w:lang w:val="en-GB" w:eastAsia="en-US"/>
    </w:rPr>
  </w:style>
  <w:style w:type="paragraph" w:styleId="Subtitle">
    <w:name w:val="Subtitle"/>
    <w:basedOn w:val="Normal"/>
    <w:next w:val="Normal"/>
    <w:link w:val="SubtitleChar"/>
    <w:uiPriority w:val="11"/>
    <w:qFormat/>
    <w:rsid w:val="00855D8A"/>
    <w:pPr>
      <w:numPr>
        <w:ilvl w:val="1"/>
      </w:numPr>
      <w:spacing w:after="160"/>
    </w:pPr>
    <w:rPr>
      <w:rFonts w:asciiTheme="minorHAnsi" w:hAnsiTheme="minorHAnsi"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855D8A"/>
    <w:rPr>
      <w:rFonts w:eastAsiaTheme="majorEastAsia" w:cstheme="majorBidi"/>
      <w:color w:val="595959" w:themeColor="text1" w:themeTint="A6"/>
      <w:spacing w:val="15"/>
      <w:sz w:val="28"/>
      <w:szCs w:val="28"/>
      <w:lang w:val="en-GB" w:eastAsia="en-US"/>
    </w:rPr>
  </w:style>
  <w:style w:type="paragraph" w:styleId="Quote">
    <w:name w:val="Quote"/>
    <w:basedOn w:val="Normal"/>
    <w:next w:val="Normal"/>
    <w:link w:val="QuoteChar"/>
    <w:uiPriority w:val="29"/>
    <w:qFormat/>
    <w:rsid w:val="00855D8A"/>
    <w:pPr>
      <w:spacing w:before="160" w:after="160"/>
      <w:jc w:val="center"/>
    </w:pPr>
    <w:rPr>
      <w:i/>
      <w:iCs/>
      <w:color w:val="404040" w:themeColor="text1" w:themeTint="BF"/>
    </w:rPr>
  </w:style>
  <w:style w:type="character" w:styleId="QuoteChar" w:customStyle="1">
    <w:name w:val="Quote Char"/>
    <w:basedOn w:val="DefaultParagraphFont"/>
    <w:link w:val="Quote"/>
    <w:uiPriority w:val="29"/>
    <w:rsid w:val="00855D8A"/>
    <w:rPr>
      <w:rFonts w:ascii="Arial" w:hAnsi="Arial"/>
      <w:i/>
      <w:iCs/>
      <w:color w:val="404040" w:themeColor="text1" w:themeTint="BF"/>
      <w:lang w:val="en-GB" w:eastAsia="en-US"/>
    </w:rPr>
  </w:style>
  <w:style w:type="paragraph" w:styleId="ListParagraph">
    <w:name w:val="List Paragraph"/>
    <w:basedOn w:val="Normal"/>
    <w:uiPriority w:val="34"/>
    <w:qFormat/>
    <w:rsid w:val="00855D8A"/>
    <w:pPr>
      <w:ind w:left="720"/>
      <w:contextualSpacing/>
    </w:pPr>
  </w:style>
  <w:style w:type="character" w:styleId="IntenseEmphasis">
    <w:name w:val="Intense Emphasis"/>
    <w:basedOn w:val="DefaultParagraphFont"/>
    <w:uiPriority w:val="21"/>
    <w:qFormat/>
    <w:rsid w:val="00855D8A"/>
    <w:rPr>
      <w:i/>
      <w:iCs/>
      <w:color w:val="2F5496" w:themeColor="accent1" w:themeShade="BF"/>
    </w:rPr>
  </w:style>
  <w:style w:type="paragraph" w:styleId="IntenseQuote">
    <w:name w:val="Intense Quote"/>
    <w:basedOn w:val="Normal"/>
    <w:next w:val="Normal"/>
    <w:link w:val="IntenseQuoteChar"/>
    <w:uiPriority w:val="30"/>
    <w:qFormat/>
    <w:rsid w:val="00855D8A"/>
    <w:pPr>
      <w:pBdr>
        <w:top w:val="single" w:color="2F5496" w:themeColor="accent1" w:themeShade="BF" w:sz="4" w:space="10"/>
        <w:bottom w:val="single" w:color="2F5496" w:themeColor="accent1" w:themeShade="BF" w:sz="4" w:space="10"/>
      </w:pBdr>
      <w:spacing w:before="360" w:after="360"/>
      <w:ind w:left="864" w:right="864"/>
      <w:jc w:val="center"/>
    </w:pPr>
    <w:rPr>
      <w:i/>
      <w:iCs/>
      <w:color w:val="2F5496" w:themeColor="accent1" w:themeShade="BF"/>
    </w:rPr>
  </w:style>
  <w:style w:type="character" w:styleId="IntenseQuoteChar" w:customStyle="1">
    <w:name w:val="Intense Quote Char"/>
    <w:basedOn w:val="DefaultParagraphFont"/>
    <w:link w:val="IntenseQuote"/>
    <w:uiPriority w:val="30"/>
    <w:rsid w:val="00855D8A"/>
    <w:rPr>
      <w:rFonts w:ascii="Arial" w:hAnsi="Arial"/>
      <w:i/>
      <w:iCs/>
      <w:color w:val="2F5496" w:themeColor="accent1" w:themeShade="BF"/>
      <w:lang w:val="en-GB" w:eastAsia="en-US"/>
    </w:rPr>
  </w:style>
  <w:style w:type="character" w:styleId="IntenseReference">
    <w:name w:val="Intense Reference"/>
    <w:basedOn w:val="DefaultParagraphFont"/>
    <w:uiPriority w:val="32"/>
    <w:qFormat/>
    <w:rsid w:val="00855D8A"/>
    <w:rPr>
      <w:b/>
      <w:bCs/>
      <w:smallCaps/>
      <w:color w:val="2F5496" w:themeColor="accent1" w:themeShade="BF"/>
      <w:spacing w:val="5"/>
    </w:rPr>
  </w:style>
  <w:style w:type="character" w:styleId="CommentReference">
    <w:name w:val="annotation reference"/>
    <w:basedOn w:val="DefaultParagraphFont"/>
    <w:uiPriority w:val="99"/>
    <w:semiHidden/>
    <w:unhideWhenUsed/>
    <w:rsid w:val="009E5BA0"/>
    <w:rPr>
      <w:sz w:val="16"/>
      <w:szCs w:val="16"/>
    </w:rPr>
  </w:style>
  <w:style w:type="paragraph" w:styleId="CommentText">
    <w:name w:val="annotation text"/>
    <w:basedOn w:val="Normal"/>
    <w:link w:val="CommentTextChar"/>
    <w:uiPriority w:val="99"/>
    <w:unhideWhenUsed/>
    <w:rsid w:val="009E5BA0"/>
    <w:rPr>
      <w:sz w:val="20"/>
      <w:szCs w:val="20"/>
    </w:rPr>
  </w:style>
  <w:style w:type="character" w:styleId="CommentTextChar" w:customStyle="1">
    <w:name w:val="Comment Text Char"/>
    <w:basedOn w:val="DefaultParagraphFont"/>
    <w:link w:val="CommentText"/>
    <w:uiPriority w:val="99"/>
    <w:rsid w:val="009E5BA0"/>
    <w:rPr>
      <w:rFonts w:ascii="Arial" w:hAnsi="Arial"/>
      <w:sz w:val="20"/>
      <w:szCs w:val="20"/>
      <w:lang w:val="en-GB" w:eastAsia="en-US"/>
    </w:rPr>
  </w:style>
  <w:style w:type="character" w:styleId="normaltextrun" w:customStyle="1">
    <w:name w:val="normaltextrun"/>
    <w:basedOn w:val="DefaultParagraphFont"/>
    <w:rsid w:val="004D11CC"/>
  </w:style>
  <w:style w:type="character" w:styleId="eop" w:customStyle="1">
    <w:name w:val="eop"/>
    <w:basedOn w:val="DefaultParagraphFont"/>
    <w:rsid w:val="004D11CC"/>
  </w:style>
  <w:style w:type="paragraph" w:styleId="paragraph" w:customStyle="1">
    <w:name w:val="paragraph"/>
    <w:basedOn w:val="Normal"/>
    <w:rsid w:val="004D11CC"/>
    <w:pPr>
      <w:spacing w:before="100" w:beforeAutospacing="1" w:after="100" w:afterAutospacing="1"/>
    </w:pPr>
    <w:rPr>
      <w:rFonts w:ascii="Times New Roman" w:hAnsi="Times New Roman" w:eastAsia="Times New Roman" w:cs="Times New Roman"/>
      <w:sz w:val="24"/>
      <w:szCs w:val="24"/>
      <w:lang w:eastAsia="uk-UA"/>
    </w:rPr>
  </w:style>
  <w:style w:type="paragraph" w:styleId="CommentSubject">
    <w:name w:val="annotation subject"/>
    <w:basedOn w:val="CommentText"/>
    <w:next w:val="CommentText"/>
    <w:link w:val="CommentSubjectChar"/>
    <w:uiPriority w:val="99"/>
    <w:semiHidden/>
    <w:unhideWhenUsed/>
    <w:rsid w:val="008A0352"/>
    <w:rPr>
      <w:b/>
      <w:bCs/>
    </w:rPr>
  </w:style>
  <w:style w:type="character" w:styleId="CommentSubjectChar" w:customStyle="1">
    <w:name w:val="Comment Subject Char"/>
    <w:basedOn w:val="CommentTextChar"/>
    <w:link w:val="CommentSubject"/>
    <w:uiPriority w:val="99"/>
    <w:semiHidden/>
    <w:rsid w:val="008A0352"/>
    <w:rPr>
      <w:rFonts w:ascii="Arial" w:hAnsi="Arial"/>
      <w:b/>
      <w:bCs/>
      <w:sz w:val="20"/>
      <w:szCs w:val="20"/>
      <w:lang w:val="en-GB" w:eastAsia="en-US"/>
    </w:rPr>
  </w:style>
  <w:style w:type="paragraph" w:styleId="Revision">
    <w:name w:val="Revision"/>
    <w:hidden/>
    <w:uiPriority w:val="99"/>
    <w:semiHidden/>
    <w:rsid w:val="00B41500"/>
    <w:pPr>
      <w:spacing w:after="0" w:line="240" w:lineRule="auto"/>
    </w:pPr>
    <w:rPr>
      <w:rFonts w:ascii="Arial" w:hAnsi="Arial"/>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853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xmlns:thm15="http://schemas.microsoft.com/office/thememl/2012/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CDB33A4094765C43842BF75870C6DB50" ma:contentTypeVersion="18" ma:contentTypeDescription="Створення нового документа." ma:contentTypeScope="" ma:versionID="20a2aa8349af00cfad96f0203e9c9fed">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560b906a06d140b0caf93e548d5e7f9c"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Теги зображень"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4ac4ecf-9708-45f7-9d64-eaef3bff4f59">
      <Terms xmlns="http://schemas.microsoft.com/office/infopath/2007/PartnerControls"/>
    </lcf76f155ced4ddcb4097134ff3c332f>
    <TaxCatchAll xmlns="47d30a7d-b41a-4785-a964-e05815a9f29f" xsi:nil="true"/>
  </documentManagement>
</p:properties>
</file>

<file path=customXml/itemProps1.xml><?xml version="1.0" encoding="utf-8"?>
<ds:datastoreItem xmlns:ds="http://schemas.openxmlformats.org/officeDocument/2006/customXml" ds:itemID="{0819AE04-5D54-4E57-9A59-231BA298E0B4}"/>
</file>

<file path=customXml/itemProps2.xml><?xml version="1.0" encoding="utf-8"?>
<ds:datastoreItem xmlns:ds="http://schemas.openxmlformats.org/officeDocument/2006/customXml" ds:itemID="{8AEF0F87-0360-4EED-84D5-C3E6E93B3393}">
  <ds:schemaRefs>
    <ds:schemaRef ds:uri="http://schemas.openxmlformats.org/officeDocument/2006/bibliography"/>
  </ds:schemaRefs>
</ds:datastoreItem>
</file>

<file path=customXml/itemProps3.xml><?xml version="1.0" encoding="utf-8"?>
<ds:datastoreItem xmlns:ds="http://schemas.openxmlformats.org/officeDocument/2006/customXml" ds:itemID="{39C5396D-BF94-4FF1-BC2E-FFDCBD9287E0}">
  <ds:schemaRefs>
    <ds:schemaRef ds:uri="http://schemas.microsoft.com/sharepoint/v3/contenttype/forms"/>
  </ds:schemaRefs>
</ds:datastoreItem>
</file>

<file path=customXml/itemProps4.xml><?xml version="1.0" encoding="utf-8"?>
<ds:datastoreItem xmlns:ds="http://schemas.openxmlformats.org/officeDocument/2006/customXml" ds:itemID="{162B8A2E-F1C1-4D47-8736-76AC5982C9FF}">
  <ds:schemaRefs>
    <ds:schemaRef ds:uri="http://schemas.microsoft.com/office/2006/metadata/properties"/>
    <ds:schemaRef ds:uri="http://schemas.microsoft.com/office/infopath/2007/PartnerControls"/>
    <ds:schemaRef ds:uri="9cf5b080-3e64-4d88-935d-e49035016474"/>
    <ds:schemaRef ds:uri="ed24ae17-77d5-4c5a-be79-ce34f372fafa"/>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giz</dc:creator>
  <cp:keywords/>
  <dc:description/>
  <cp:lastModifiedBy>Riabyi, Serhii GIZ UA</cp:lastModifiedBy>
  <cp:revision>36</cp:revision>
  <cp:lastPrinted>2026-02-16T07:02:00Z</cp:lastPrinted>
  <dcterms:created xsi:type="dcterms:W3CDTF">2026-02-16T16:10:00Z</dcterms:created>
  <dcterms:modified xsi:type="dcterms:W3CDTF">2026-02-18T19:04:58Z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